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3B51" w14:textId="77777777" w:rsidR="007A2340" w:rsidRPr="00221B0B" w:rsidRDefault="007A2340" w:rsidP="005E7C70">
      <w:pPr>
        <w:tabs>
          <w:tab w:val="left" w:pos="6660"/>
          <w:tab w:val="left" w:pos="6840"/>
          <w:tab w:val="left" w:pos="7920"/>
        </w:tabs>
        <w:spacing w:before="120" w:line="240" w:lineRule="atLeast"/>
        <w:jc w:val="center"/>
        <w:rPr>
          <w:rFonts w:asciiTheme="minorHAnsi" w:hAnsiTheme="minorHAnsi"/>
          <w:b/>
          <w:bCs/>
          <w:lang w:val="en-US"/>
        </w:rPr>
      </w:pPr>
    </w:p>
    <w:tbl>
      <w:tblPr>
        <w:tblStyle w:val="aa"/>
        <w:tblW w:w="1015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3496"/>
        <w:gridCol w:w="2544"/>
      </w:tblGrid>
      <w:tr w:rsidR="007A2340" w:rsidRPr="00F1167E" w14:paraId="5942C5DA" w14:textId="77777777" w:rsidTr="00F1167E">
        <w:tc>
          <w:tcPr>
            <w:tcW w:w="4112" w:type="dxa"/>
          </w:tcPr>
          <w:p w14:paraId="2E44094F" w14:textId="5C4F6C3D" w:rsidR="007A2340" w:rsidRPr="00F1167E" w:rsidRDefault="007A2340" w:rsidP="00054782">
            <w:pPr>
              <w:jc w:val="center"/>
              <w:rPr>
                <w:rFonts w:asciiTheme="minorHAnsi" w:hAnsiTheme="minorHAnsi" w:cstheme="minorHAnsi"/>
                <w:b/>
                <w:bCs/>
                <w:szCs w:val="20"/>
              </w:rPr>
            </w:pPr>
            <w:r w:rsidRPr="00F1167E">
              <w:rPr>
                <w:rFonts w:asciiTheme="minorHAnsi" w:hAnsiTheme="minorHAnsi" w:cstheme="minorHAnsi"/>
                <w:b/>
                <w:bCs/>
              </w:rPr>
              <w:br w:type="page"/>
            </w:r>
            <w:r w:rsidRPr="00F1167E">
              <w:rPr>
                <w:rFonts w:asciiTheme="minorHAnsi" w:hAnsiTheme="minorHAnsi" w:cstheme="minorHAnsi"/>
                <w:b/>
                <w:bCs/>
                <w:szCs w:val="20"/>
              </w:rPr>
              <w:object w:dxaOrig="2700" w:dyaOrig="2700" w14:anchorId="2AF90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ed="t">
                  <v:fill color2="black"/>
                  <v:imagedata r:id="rId10" o:title=""/>
                </v:shape>
                <o:OLEObject Type="Embed" ProgID="PBrush" ShapeID="_x0000_i1025" DrawAspect="Content" ObjectID="_1819537058" r:id="rId11"/>
              </w:object>
            </w:r>
          </w:p>
          <w:p w14:paraId="0325F505" w14:textId="77777777" w:rsidR="007A2340" w:rsidRPr="00F1167E" w:rsidRDefault="007A2340" w:rsidP="00054782">
            <w:pPr>
              <w:jc w:val="center"/>
              <w:rPr>
                <w:rFonts w:asciiTheme="minorHAnsi" w:hAnsiTheme="minorHAnsi" w:cstheme="minorHAnsi"/>
                <w:b/>
                <w:bCs/>
                <w:szCs w:val="22"/>
              </w:rPr>
            </w:pPr>
            <w:r w:rsidRPr="00F1167E">
              <w:rPr>
                <w:rFonts w:asciiTheme="minorHAnsi" w:hAnsiTheme="minorHAnsi" w:cstheme="minorHAnsi"/>
                <w:b/>
                <w:bCs/>
                <w:szCs w:val="22"/>
              </w:rPr>
              <w:t>ΕΛΛΗΝΙΚΗ ΔΗΜΟΚΡΑΤΙΑ</w:t>
            </w:r>
            <w:r w:rsidRPr="00F1167E">
              <w:rPr>
                <w:rFonts w:asciiTheme="minorHAnsi" w:hAnsiTheme="minorHAnsi" w:cstheme="minorHAnsi"/>
                <w:b/>
                <w:bCs/>
                <w:szCs w:val="22"/>
              </w:rPr>
              <w:br/>
              <w:t>ΠΕΡΙΦΕΡΕΙΑ ΗΠΕΙΡΟΥ</w:t>
            </w:r>
          </w:p>
          <w:p w14:paraId="623561B5" w14:textId="77777777" w:rsidR="007A2340" w:rsidRPr="00F1167E" w:rsidRDefault="007A2340" w:rsidP="00054782">
            <w:pPr>
              <w:jc w:val="center"/>
              <w:rPr>
                <w:rFonts w:asciiTheme="minorHAnsi" w:hAnsiTheme="minorHAnsi" w:cstheme="minorHAnsi"/>
              </w:rPr>
            </w:pPr>
            <w:r w:rsidRPr="00F1167E">
              <w:rPr>
                <w:rFonts w:asciiTheme="minorHAnsi" w:hAnsiTheme="minorHAnsi" w:cstheme="minorHAnsi"/>
                <w:b/>
                <w:bCs/>
                <w:szCs w:val="20"/>
              </w:rPr>
              <w:t>ΕΙΔΙΚΗ ΥΠΗΡΕΣΙΑ ΔΙΑΧΕΙΡΙΣΗΣ ΠΡΟΓΡΑΜΜΑΤΟΣ ΗΠΕΙΡΟΣ</w:t>
            </w:r>
          </w:p>
        </w:tc>
        <w:tc>
          <w:tcPr>
            <w:tcW w:w="3496" w:type="dxa"/>
          </w:tcPr>
          <w:p w14:paraId="34F252FE" w14:textId="77777777" w:rsidR="007A2340" w:rsidRPr="00F1167E" w:rsidRDefault="007A2340" w:rsidP="00054782">
            <w:pPr>
              <w:rPr>
                <w:rFonts w:asciiTheme="minorHAnsi" w:hAnsiTheme="minorHAnsi" w:cstheme="minorHAnsi"/>
              </w:rPr>
            </w:pPr>
          </w:p>
        </w:tc>
        <w:tc>
          <w:tcPr>
            <w:tcW w:w="2544" w:type="dxa"/>
          </w:tcPr>
          <w:p w14:paraId="4F66BCE1" w14:textId="77777777" w:rsidR="007A2340" w:rsidRPr="00F1167E" w:rsidRDefault="007A2340" w:rsidP="00054782">
            <w:pPr>
              <w:jc w:val="center"/>
              <w:rPr>
                <w:rFonts w:asciiTheme="minorHAnsi" w:hAnsiTheme="minorHAnsi" w:cstheme="minorHAnsi"/>
                <w:b/>
                <w:noProof/>
              </w:rPr>
            </w:pPr>
            <w:r w:rsidRPr="00F1167E">
              <w:rPr>
                <w:rFonts w:asciiTheme="minorHAnsi" w:hAnsiTheme="minorHAnsi" w:cstheme="minorHAnsi"/>
                <w:b/>
                <w:noProof/>
              </w:rPr>
              <w:drawing>
                <wp:inline distT="0" distB="0" distL="0" distR="0" wp14:anchorId="1FC25DDA" wp14:editId="026977E2">
                  <wp:extent cx="1065530" cy="715645"/>
                  <wp:effectExtent l="0" t="0" r="0" b="0"/>
                  <wp:docPr id="2" name="Εικόνα 13" descr="Εικόνα που περιέχει σημαία, Μπλε Majorelle, σύμβολο,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3" descr="Εικόνα που περιέχει σημαία, Μπλε Majorelle, σύμβολο, μοτίβο&#10;&#10;Το περιεχόμενο που δημιουργείται από τεχνολογία AI ενδέχεται να είναι εσφαλμέν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715645"/>
                          </a:xfrm>
                          <a:prstGeom prst="rect">
                            <a:avLst/>
                          </a:prstGeom>
                          <a:solidFill>
                            <a:srgbClr val="FFFFFF"/>
                          </a:solidFill>
                          <a:ln>
                            <a:noFill/>
                          </a:ln>
                        </pic:spPr>
                      </pic:pic>
                    </a:graphicData>
                  </a:graphic>
                </wp:inline>
              </w:drawing>
            </w:r>
          </w:p>
          <w:p w14:paraId="3368DF14" w14:textId="77777777" w:rsidR="007A2340" w:rsidRPr="00F1167E" w:rsidRDefault="007A2340" w:rsidP="00054782">
            <w:pPr>
              <w:jc w:val="center"/>
              <w:rPr>
                <w:rFonts w:asciiTheme="minorHAnsi" w:hAnsiTheme="minorHAnsi" w:cstheme="minorHAnsi"/>
              </w:rPr>
            </w:pPr>
            <w:r w:rsidRPr="00F1167E">
              <w:rPr>
                <w:rFonts w:asciiTheme="minorHAnsi" w:hAnsiTheme="minorHAnsi" w:cstheme="minorHAnsi"/>
              </w:rPr>
              <w:fldChar w:fldCharType="begin"/>
            </w:r>
            <w:r w:rsidRPr="00F1167E">
              <w:rPr>
                <w:rFonts w:asciiTheme="minorHAnsi" w:hAnsiTheme="minorHAnsi" w:cstheme="minorHAnsi"/>
              </w:rPr>
              <w:instrText xml:space="preserve"> DISPLAYNFC \l 0 </w:instrText>
            </w:r>
            <w:r w:rsidRPr="00F1167E">
              <w:rPr>
                <w:rFonts w:asciiTheme="minorHAnsi" w:hAnsiTheme="minorHAnsi" w:cstheme="minorHAnsi"/>
              </w:rPr>
              <w:fldChar w:fldCharType="end"/>
            </w:r>
            <w:bookmarkStart w:id="0" w:name="_Toc227479904"/>
            <w:r w:rsidRPr="00F1167E">
              <w:rPr>
                <w:rFonts w:asciiTheme="minorHAnsi" w:hAnsiTheme="minorHAnsi" w:cstheme="minorHAnsi"/>
              </w:rPr>
              <w:t xml:space="preserve"> </w:t>
            </w:r>
            <w:r w:rsidRPr="00F1167E">
              <w:rPr>
                <w:rFonts w:asciiTheme="minorHAnsi" w:hAnsiTheme="minorHAnsi" w:cstheme="minorHAnsi"/>
                <w:b/>
                <w:bCs/>
              </w:rPr>
              <w:t>ΕΥΡΩΠΑΪΚΗ ΕΝΩΣΗ</w:t>
            </w:r>
            <w:bookmarkEnd w:id="0"/>
          </w:p>
        </w:tc>
      </w:tr>
    </w:tbl>
    <w:p w14:paraId="71AD0FE3" w14:textId="77777777" w:rsidR="007A2340" w:rsidRPr="00F668DE" w:rsidRDefault="007A2340" w:rsidP="007A2340"/>
    <w:p w14:paraId="1747738D" w14:textId="77777777" w:rsidR="007A2340" w:rsidRPr="00F1167E" w:rsidRDefault="007A2340" w:rsidP="007A2340">
      <w:pPr>
        <w:pStyle w:val="Tittle"/>
        <w:widowControl/>
        <w:spacing w:line="240" w:lineRule="auto"/>
        <w:rPr>
          <w:rFonts w:asciiTheme="minorHAnsi" w:hAnsiTheme="minorHAnsi" w:cstheme="minorHAnsi"/>
          <w:b/>
          <w:sz w:val="16"/>
          <w:szCs w:val="16"/>
        </w:rPr>
      </w:pPr>
    </w:p>
    <w:p w14:paraId="2B2893E8" w14:textId="77777777" w:rsidR="007A2340" w:rsidRPr="00F1167E" w:rsidRDefault="007A2340" w:rsidP="007A2340">
      <w:pPr>
        <w:pStyle w:val="Tittle"/>
        <w:widowControl/>
        <w:spacing w:line="240" w:lineRule="auto"/>
        <w:rPr>
          <w:rFonts w:asciiTheme="minorHAnsi" w:hAnsiTheme="minorHAnsi" w:cstheme="minorHAnsi"/>
          <w:b/>
          <w:sz w:val="36"/>
          <w:szCs w:val="28"/>
        </w:rPr>
      </w:pPr>
      <w:r w:rsidRPr="00F1167E">
        <w:rPr>
          <w:rFonts w:asciiTheme="minorHAnsi" w:hAnsiTheme="minorHAnsi" w:cstheme="minorHAnsi"/>
          <w:b/>
          <w:sz w:val="36"/>
          <w:szCs w:val="28"/>
        </w:rPr>
        <w:t>ΠΡΟΓΡΑΜΜΑ Ήπειρος 2021-2027</w:t>
      </w:r>
    </w:p>
    <w:p w14:paraId="4EBF0126" w14:textId="77777777" w:rsidR="007A2340" w:rsidRPr="00F1167E" w:rsidRDefault="007A2340" w:rsidP="007A2340">
      <w:pPr>
        <w:pStyle w:val="Tittle"/>
        <w:widowControl/>
        <w:spacing w:line="240" w:lineRule="auto"/>
        <w:rPr>
          <w:rFonts w:asciiTheme="minorHAnsi" w:hAnsiTheme="minorHAnsi" w:cstheme="minorHAnsi"/>
          <w:b/>
          <w:sz w:val="16"/>
          <w:szCs w:val="16"/>
        </w:rPr>
      </w:pPr>
    </w:p>
    <w:p w14:paraId="109BEECB" w14:textId="25CAF3E9" w:rsidR="007A2340" w:rsidRDefault="007A2340" w:rsidP="007A2340">
      <w:pPr>
        <w:rPr>
          <w:rFonts w:asciiTheme="minorHAnsi" w:hAnsiTheme="minorHAnsi" w:cstheme="minorHAnsi"/>
        </w:rPr>
      </w:pPr>
      <w:r w:rsidRPr="00F1167E">
        <w:rPr>
          <w:rFonts w:asciiTheme="minorHAnsi" w:hAnsiTheme="minorHAnsi" w:cstheme="minorHAnsi"/>
          <w:b/>
        </w:rPr>
        <w:t xml:space="preserve">ΠΡΟΤΕΡΑΙΟΤΗΤΑ </w:t>
      </w:r>
      <w:r w:rsidR="001E3AF0">
        <w:rPr>
          <w:rFonts w:asciiTheme="minorHAnsi" w:hAnsiTheme="minorHAnsi" w:cstheme="minorHAnsi"/>
          <w:b/>
        </w:rPr>
        <w:t>4Β</w:t>
      </w:r>
      <w:r w:rsidRPr="00F1167E">
        <w:rPr>
          <w:rFonts w:asciiTheme="minorHAnsi" w:hAnsiTheme="minorHAnsi" w:cstheme="minorHAnsi"/>
          <w:color w:val="000000"/>
        </w:rPr>
        <w:t>: «</w:t>
      </w:r>
      <w:r w:rsidR="001E3AF0" w:rsidRPr="001E3AF0">
        <w:rPr>
          <w:rFonts w:asciiTheme="minorHAnsi" w:hAnsiTheme="minorHAnsi" w:cstheme="minorHAnsi"/>
          <w:color w:val="000000"/>
        </w:rPr>
        <w:t>Ενίσχυση της κοινωνικής συνοχής και του ανθρώπινου δυναμικού</w:t>
      </w:r>
      <w:r w:rsidRPr="00F1167E">
        <w:rPr>
          <w:rFonts w:asciiTheme="minorHAnsi" w:hAnsiTheme="minorHAnsi" w:cstheme="minorHAnsi"/>
          <w:color w:val="000000"/>
        </w:rPr>
        <w:t>»</w:t>
      </w:r>
      <w:r w:rsidRPr="00F1167E">
        <w:rPr>
          <w:rFonts w:asciiTheme="minorHAnsi" w:hAnsiTheme="minorHAnsi" w:cstheme="minorHAnsi"/>
        </w:rPr>
        <w:t xml:space="preserve"> </w:t>
      </w:r>
    </w:p>
    <w:p w14:paraId="5BF083AA" w14:textId="77777777" w:rsidR="001E3AF0" w:rsidRPr="00F1167E" w:rsidRDefault="001E3AF0" w:rsidP="007A2340">
      <w:pPr>
        <w:rPr>
          <w:rFonts w:asciiTheme="minorHAnsi" w:hAnsiTheme="minorHAnsi" w:cstheme="minorHAnsi"/>
        </w:rPr>
      </w:pPr>
    </w:p>
    <w:p w14:paraId="49248902" w14:textId="45082EC9" w:rsidR="007A2340" w:rsidRPr="00F1167E" w:rsidRDefault="007A2340" w:rsidP="007A2340">
      <w:pPr>
        <w:rPr>
          <w:rFonts w:asciiTheme="minorHAnsi" w:hAnsiTheme="minorHAnsi" w:cstheme="minorHAnsi"/>
          <w:b/>
        </w:rPr>
      </w:pPr>
      <w:r w:rsidRPr="00F1167E">
        <w:rPr>
          <w:rFonts w:asciiTheme="minorHAnsi" w:hAnsiTheme="minorHAnsi" w:cstheme="minorHAnsi"/>
          <w:b/>
          <w:bCs/>
        </w:rPr>
        <w:t xml:space="preserve">ΕΙΔΙΚΟΣ ΣΤΟΧΟΣ </w:t>
      </w:r>
      <w:r w:rsidR="00F1167E" w:rsidRPr="00F1167E">
        <w:rPr>
          <w:rFonts w:asciiTheme="minorHAnsi" w:hAnsiTheme="minorHAnsi" w:cstheme="minorHAnsi"/>
          <w:b/>
          <w:bCs/>
        </w:rPr>
        <w:t>ΕSO4.1:</w:t>
      </w:r>
      <w:r w:rsidR="00F1167E" w:rsidRPr="00F1167E">
        <w:rPr>
          <w:rFonts w:asciiTheme="minorHAnsi" w:hAnsiTheme="minorHAnsi" w:cstheme="minorHAnsi"/>
        </w:rPr>
        <w:t xml:space="preserve">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ανέργους και τις μειονεκτούσες ομάδες στην αγορά εργασίας, και για τα οικονομικώς αδρανή άτομα, καθώς και μέσω της προώθησης της αυτοαπασχόλησης και της κοινωνικής οικονομίας»</w:t>
      </w:r>
    </w:p>
    <w:p w14:paraId="19A8F276" w14:textId="77777777" w:rsidR="007A2340" w:rsidRPr="00F1167E" w:rsidRDefault="007A2340" w:rsidP="007A2340">
      <w:pPr>
        <w:pStyle w:val="Tittle"/>
        <w:widowControl/>
        <w:spacing w:line="360" w:lineRule="auto"/>
        <w:rPr>
          <w:rFonts w:asciiTheme="minorHAnsi" w:hAnsiTheme="minorHAnsi" w:cstheme="minorHAnsi"/>
          <w:b/>
          <w:sz w:val="28"/>
          <w:szCs w:val="28"/>
        </w:rPr>
      </w:pPr>
    </w:p>
    <w:p w14:paraId="686291D3" w14:textId="77777777" w:rsidR="00E74972" w:rsidRPr="00F1167E" w:rsidRDefault="00E74972" w:rsidP="007A2340">
      <w:pPr>
        <w:pStyle w:val="Tittle"/>
        <w:widowControl/>
        <w:spacing w:line="360" w:lineRule="auto"/>
        <w:rPr>
          <w:rFonts w:asciiTheme="minorHAnsi" w:hAnsiTheme="minorHAnsi" w:cstheme="minorHAnsi"/>
          <w:b/>
          <w:sz w:val="28"/>
          <w:szCs w:val="28"/>
        </w:rPr>
      </w:pPr>
    </w:p>
    <w:p w14:paraId="016A5F74" w14:textId="230B7C66" w:rsidR="007A2340" w:rsidRPr="00F1167E" w:rsidRDefault="008274BC" w:rsidP="007A2340">
      <w:pPr>
        <w:pStyle w:val="Tittle"/>
        <w:widowControl/>
        <w:spacing w:line="360" w:lineRule="auto"/>
        <w:rPr>
          <w:rFonts w:asciiTheme="minorHAnsi" w:hAnsiTheme="minorHAnsi" w:cstheme="minorHAnsi"/>
          <w:sz w:val="24"/>
          <w:szCs w:val="36"/>
        </w:rPr>
      </w:pPr>
      <w:bookmarkStart w:id="1" w:name="_Toc422477206"/>
      <w:r w:rsidRPr="00F1167E">
        <w:rPr>
          <w:rFonts w:asciiTheme="minorHAnsi" w:hAnsiTheme="minorHAnsi" w:cstheme="minorHAnsi"/>
          <w:b/>
          <w:sz w:val="28"/>
          <w:szCs w:val="28"/>
        </w:rPr>
        <w:t>ΠΡΟ – ΔΗΜΟΣΙΕΥΣΗ ΔΡΑΣΗΣ</w:t>
      </w:r>
    </w:p>
    <w:p w14:paraId="68DC9CA9" w14:textId="73BD7026" w:rsidR="007A2340" w:rsidRPr="00F1167E" w:rsidRDefault="007A2340" w:rsidP="007A2340">
      <w:pPr>
        <w:pStyle w:val="Tittle"/>
        <w:widowControl/>
        <w:spacing w:line="360" w:lineRule="auto"/>
        <w:rPr>
          <w:rFonts w:asciiTheme="minorHAnsi" w:hAnsiTheme="minorHAnsi" w:cstheme="minorHAnsi"/>
          <w:sz w:val="28"/>
          <w:szCs w:val="36"/>
        </w:rPr>
      </w:pPr>
      <w:r w:rsidRPr="00F1167E">
        <w:rPr>
          <w:rFonts w:asciiTheme="minorHAnsi" w:hAnsiTheme="minorHAnsi" w:cstheme="minorHAnsi"/>
          <w:sz w:val="28"/>
          <w:szCs w:val="36"/>
        </w:rPr>
        <w:t>«</w:t>
      </w:r>
      <w:bookmarkEnd w:id="1"/>
      <w:r w:rsidR="004C227D" w:rsidRPr="004C227D">
        <w:rPr>
          <w:rFonts w:asciiTheme="minorHAnsi" w:hAnsiTheme="minorHAnsi" w:cstheme="minorHAnsi"/>
          <w:sz w:val="28"/>
          <w:szCs w:val="36"/>
        </w:rPr>
        <w:t>Ήπειρος Κοινωνικής Οικονομίας: Δημιουργία και Ενίσχυση Φορέων Κ.ΑΛ.Ο.</w:t>
      </w:r>
      <w:r w:rsidRPr="00F1167E">
        <w:rPr>
          <w:rFonts w:asciiTheme="minorHAnsi" w:hAnsiTheme="minorHAnsi" w:cstheme="minorHAnsi"/>
          <w:sz w:val="28"/>
          <w:szCs w:val="36"/>
        </w:rPr>
        <w:t>»</w:t>
      </w:r>
    </w:p>
    <w:p w14:paraId="7BC85937" w14:textId="50138E03" w:rsidR="007A2340" w:rsidRPr="00F1167E" w:rsidRDefault="007A2340">
      <w:pPr>
        <w:spacing w:after="160" w:line="259" w:lineRule="auto"/>
        <w:rPr>
          <w:rFonts w:asciiTheme="minorHAnsi" w:hAnsiTheme="minorHAnsi" w:cstheme="minorHAnsi"/>
          <w:b/>
          <w:bCs/>
        </w:rPr>
      </w:pPr>
    </w:p>
    <w:p w14:paraId="7B5D2643" w14:textId="77777777" w:rsidR="008274BC" w:rsidRPr="00F1167E" w:rsidRDefault="008274BC">
      <w:pPr>
        <w:spacing w:after="160" w:line="259" w:lineRule="auto"/>
        <w:rPr>
          <w:rFonts w:asciiTheme="minorHAnsi" w:hAnsiTheme="minorHAnsi" w:cstheme="minorHAnsi"/>
          <w:b/>
          <w:bCs/>
        </w:rPr>
      </w:pPr>
    </w:p>
    <w:p w14:paraId="5680FD05" w14:textId="77777777" w:rsidR="008274BC" w:rsidRPr="00F1167E" w:rsidRDefault="008274BC">
      <w:pPr>
        <w:spacing w:after="160" w:line="259" w:lineRule="auto"/>
        <w:rPr>
          <w:rFonts w:asciiTheme="minorHAnsi" w:hAnsiTheme="minorHAnsi" w:cstheme="minorHAnsi"/>
          <w:b/>
          <w:bCs/>
        </w:rPr>
      </w:pPr>
    </w:p>
    <w:p w14:paraId="6117E7F2" w14:textId="77777777" w:rsidR="008274BC" w:rsidRPr="00F1167E" w:rsidRDefault="008274BC">
      <w:pPr>
        <w:spacing w:after="160" w:line="259" w:lineRule="auto"/>
        <w:rPr>
          <w:rFonts w:asciiTheme="minorHAnsi" w:hAnsiTheme="minorHAnsi" w:cstheme="minorHAnsi"/>
          <w:b/>
          <w:bCs/>
        </w:rPr>
      </w:pPr>
    </w:p>
    <w:p w14:paraId="03702554" w14:textId="77777777" w:rsidR="008274BC" w:rsidRPr="00F1167E" w:rsidRDefault="008274BC">
      <w:pPr>
        <w:spacing w:after="160" w:line="259" w:lineRule="auto"/>
        <w:rPr>
          <w:rFonts w:asciiTheme="minorHAnsi" w:hAnsiTheme="minorHAnsi" w:cstheme="minorHAnsi"/>
          <w:b/>
          <w:bCs/>
        </w:rPr>
      </w:pPr>
    </w:p>
    <w:p w14:paraId="4DBEB222" w14:textId="7B6B9967" w:rsidR="008274BC" w:rsidRPr="00F1167E" w:rsidRDefault="004C227D" w:rsidP="00E74972">
      <w:pPr>
        <w:spacing w:after="160" w:line="259" w:lineRule="auto"/>
        <w:jc w:val="center"/>
        <w:rPr>
          <w:rFonts w:asciiTheme="minorHAnsi" w:hAnsiTheme="minorHAnsi" w:cstheme="minorHAnsi"/>
          <w:b/>
          <w:bCs/>
        </w:rPr>
      </w:pPr>
      <w:r>
        <w:rPr>
          <w:rFonts w:asciiTheme="minorHAnsi" w:hAnsiTheme="minorHAnsi" w:cstheme="minorHAnsi"/>
          <w:b/>
          <w:bCs/>
        </w:rPr>
        <w:t>ΣΕΠΤΕΜΒΡΙΟΣ</w:t>
      </w:r>
      <w:r w:rsidR="00E74972" w:rsidRPr="00F1167E">
        <w:rPr>
          <w:rFonts w:asciiTheme="minorHAnsi" w:hAnsiTheme="minorHAnsi" w:cstheme="minorHAnsi"/>
          <w:b/>
          <w:bCs/>
        </w:rPr>
        <w:t xml:space="preserve"> 2025</w:t>
      </w:r>
    </w:p>
    <w:p w14:paraId="7139E48C" w14:textId="77777777" w:rsidR="007A2340" w:rsidRPr="00F1167E" w:rsidRDefault="007A2340">
      <w:pPr>
        <w:spacing w:after="160" w:line="259" w:lineRule="auto"/>
        <w:rPr>
          <w:rFonts w:asciiTheme="minorHAnsi" w:hAnsiTheme="minorHAnsi" w:cstheme="minorHAnsi"/>
          <w:b/>
          <w:bCs/>
        </w:rPr>
      </w:pPr>
    </w:p>
    <w:p w14:paraId="3EFEC6C1" w14:textId="77777777" w:rsidR="007A2340" w:rsidRPr="00F1167E" w:rsidRDefault="007A2340">
      <w:pPr>
        <w:spacing w:after="160" w:line="259" w:lineRule="auto"/>
        <w:rPr>
          <w:rFonts w:asciiTheme="minorHAnsi" w:hAnsiTheme="minorHAnsi" w:cstheme="minorHAnsi"/>
          <w:b/>
          <w:bCs/>
        </w:rPr>
      </w:pPr>
    </w:p>
    <w:p w14:paraId="5C11FF10" w14:textId="30C7D3B4" w:rsidR="005E7C70" w:rsidRPr="00F1167E" w:rsidRDefault="00152D57" w:rsidP="005E7C70">
      <w:pPr>
        <w:tabs>
          <w:tab w:val="left" w:pos="6660"/>
          <w:tab w:val="left" w:pos="6840"/>
          <w:tab w:val="left" w:pos="7920"/>
        </w:tabs>
        <w:spacing w:before="120" w:line="240" w:lineRule="atLeast"/>
        <w:jc w:val="center"/>
        <w:rPr>
          <w:rFonts w:asciiTheme="minorHAnsi" w:hAnsiTheme="minorHAnsi" w:cstheme="minorHAnsi"/>
          <w:b/>
          <w:bCs/>
        </w:rPr>
      </w:pPr>
      <w:r w:rsidRPr="00F1167E">
        <w:rPr>
          <w:rFonts w:asciiTheme="minorHAnsi" w:hAnsiTheme="minorHAnsi" w:cstheme="minorHAnsi"/>
          <w:b/>
          <w:bCs/>
        </w:rPr>
        <w:lastRenderedPageBreak/>
        <w:t xml:space="preserve">Προδημοσίευση </w:t>
      </w:r>
      <w:r w:rsidR="00070C51" w:rsidRPr="00F1167E">
        <w:rPr>
          <w:rFonts w:asciiTheme="minorHAnsi" w:hAnsiTheme="minorHAnsi" w:cstheme="minorHAnsi"/>
          <w:b/>
          <w:bCs/>
        </w:rPr>
        <w:t>Π</w:t>
      </w:r>
      <w:r w:rsidRPr="00F1167E">
        <w:rPr>
          <w:rFonts w:asciiTheme="minorHAnsi" w:hAnsiTheme="minorHAnsi" w:cstheme="minorHAnsi"/>
          <w:b/>
          <w:bCs/>
        </w:rPr>
        <w:t xml:space="preserve">ρόσκλησης υποβολής προτάσεων χρηματοδοτικής ενίσχυσης </w:t>
      </w:r>
      <w:r w:rsidR="002D3518">
        <w:rPr>
          <w:rFonts w:asciiTheme="minorHAnsi" w:hAnsiTheme="minorHAnsi" w:cstheme="minorHAnsi"/>
          <w:b/>
          <w:bCs/>
        </w:rPr>
        <w:t xml:space="preserve">υφιστάμενων και νέων φορέων Κ.ΑΛ.Ο. </w:t>
      </w:r>
      <w:r w:rsidRPr="00F1167E">
        <w:rPr>
          <w:rFonts w:asciiTheme="minorHAnsi" w:hAnsiTheme="minorHAnsi" w:cstheme="minorHAnsi"/>
          <w:b/>
          <w:bCs/>
        </w:rPr>
        <w:t>στην Περιφέρεια Ηπείρου στο πλαίσιο του Προγράμματος Ήπειρος 2021 – 2027</w:t>
      </w:r>
    </w:p>
    <w:p w14:paraId="40FD14D9" w14:textId="77777777" w:rsidR="00152D57" w:rsidRPr="00AD1E3C" w:rsidRDefault="00152D57" w:rsidP="005E7C70">
      <w:pPr>
        <w:tabs>
          <w:tab w:val="left" w:pos="6660"/>
          <w:tab w:val="left" w:pos="6840"/>
          <w:tab w:val="left" w:pos="7920"/>
        </w:tabs>
        <w:spacing w:before="120" w:line="240" w:lineRule="atLeast"/>
        <w:jc w:val="center"/>
        <w:rPr>
          <w:rFonts w:ascii="Arial Narrow" w:hAnsi="Arial Narrow"/>
          <w:b/>
          <w:sz w:val="22"/>
          <w:szCs w:val="22"/>
        </w:rPr>
      </w:pPr>
    </w:p>
    <w:p w14:paraId="3007B6C5" w14:textId="0CB8440D" w:rsidR="005F4A39" w:rsidRDefault="00401932" w:rsidP="00152D57">
      <w:pPr>
        <w:widowControl w:val="0"/>
        <w:tabs>
          <w:tab w:val="left" w:pos="142"/>
        </w:tabs>
        <w:autoSpaceDE w:val="0"/>
        <w:autoSpaceDN w:val="0"/>
        <w:adjustRightInd w:val="0"/>
        <w:spacing w:after="120" w:line="300" w:lineRule="atLeast"/>
        <w:ind w:right="103"/>
        <w:jc w:val="both"/>
        <w:rPr>
          <w:rFonts w:asciiTheme="minorHAnsi" w:hAnsiTheme="minorHAnsi" w:cstheme="minorHAnsi"/>
          <w:color w:val="000000"/>
          <w:sz w:val="22"/>
          <w:szCs w:val="22"/>
        </w:rPr>
      </w:pPr>
      <w:r>
        <w:rPr>
          <w:rFonts w:asciiTheme="minorHAnsi" w:hAnsiTheme="minorHAnsi" w:cstheme="minorHAnsi"/>
          <w:bCs/>
          <w:color w:val="000000"/>
          <w:sz w:val="22"/>
          <w:szCs w:val="22"/>
        </w:rPr>
        <w:t xml:space="preserve">Η </w:t>
      </w:r>
      <w:r w:rsidR="00152D57">
        <w:rPr>
          <w:rFonts w:asciiTheme="minorHAnsi" w:hAnsiTheme="minorHAnsi" w:cstheme="minorHAnsi"/>
          <w:bCs/>
          <w:color w:val="000000"/>
          <w:sz w:val="22"/>
          <w:szCs w:val="22"/>
        </w:rPr>
        <w:t>δ</w:t>
      </w:r>
      <w:r w:rsidR="005F4A39" w:rsidRPr="005F4A39">
        <w:rPr>
          <w:rFonts w:asciiTheme="minorHAnsi" w:hAnsiTheme="minorHAnsi" w:cstheme="minorHAnsi"/>
          <w:bCs/>
          <w:color w:val="000000"/>
          <w:sz w:val="22"/>
          <w:szCs w:val="22"/>
        </w:rPr>
        <w:t xml:space="preserve">ράση </w:t>
      </w:r>
      <w:r w:rsidR="005F4A39" w:rsidRPr="005F4A39">
        <w:rPr>
          <w:rFonts w:asciiTheme="minorHAnsi" w:hAnsiTheme="minorHAnsi" w:cstheme="minorHAnsi"/>
          <w:b/>
          <w:bCs/>
          <w:color w:val="000000"/>
          <w:sz w:val="22"/>
          <w:szCs w:val="22"/>
        </w:rPr>
        <w:t>«</w:t>
      </w:r>
      <w:r w:rsidR="006C2323" w:rsidRPr="006C2323">
        <w:rPr>
          <w:rFonts w:asciiTheme="minorHAnsi" w:hAnsiTheme="minorHAnsi" w:cstheme="minorHAnsi"/>
          <w:b/>
          <w:bCs/>
          <w:color w:val="000000"/>
          <w:sz w:val="22"/>
          <w:szCs w:val="22"/>
        </w:rPr>
        <w:t>Ήπειρος Κοινωνικής Οικονομίας: Δημιουργία και Ενίσχυση Φορέων Κ.ΑΛ.Ο.</w:t>
      </w:r>
      <w:r w:rsidR="005F4A39" w:rsidRPr="005F4A39">
        <w:rPr>
          <w:rFonts w:asciiTheme="minorHAnsi" w:hAnsiTheme="minorHAnsi" w:cstheme="minorHAnsi"/>
          <w:b/>
          <w:bCs/>
          <w:color w:val="000000"/>
          <w:sz w:val="22"/>
          <w:szCs w:val="22"/>
        </w:rPr>
        <w:t>»</w:t>
      </w:r>
      <w:r w:rsidR="005F4A39" w:rsidRPr="005F4A39">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χρηματοδοτείται</w:t>
      </w:r>
      <w:r w:rsidR="00456BBA">
        <w:rPr>
          <w:rFonts w:asciiTheme="minorHAnsi" w:hAnsiTheme="minorHAnsi" w:cstheme="minorHAnsi"/>
          <w:bCs/>
          <w:color w:val="000000"/>
          <w:sz w:val="22"/>
          <w:szCs w:val="22"/>
        </w:rPr>
        <w:t xml:space="preserve"> από το </w:t>
      </w:r>
      <w:r w:rsidR="005F4A39" w:rsidRPr="005F4A39">
        <w:rPr>
          <w:rFonts w:asciiTheme="minorHAnsi" w:hAnsiTheme="minorHAnsi" w:cstheme="minorHAnsi"/>
          <w:bCs/>
          <w:color w:val="000000"/>
          <w:sz w:val="22"/>
          <w:szCs w:val="22"/>
        </w:rPr>
        <w:t>Πρ</w:t>
      </w:r>
      <w:r w:rsidR="00456BBA">
        <w:rPr>
          <w:rFonts w:asciiTheme="minorHAnsi" w:hAnsiTheme="minorHAnsi" w:cstheme="minorHAnsi"/>
          <w:bCs/>
          <w:color w:val="000000"/>
          <w:sz w:val="22"/>
          <w:szCs w:val="22"/>
        </w:rPr>
        <w:t xml:space="preserve">όγραμμα </w:t>
      </w:r>
      <w:r w:rsidR="00F656BD">
        <w:rPr>
          <w:rFonts w:asciiTheme="minorHAnsi" w:hAnsiTheme="minorHAnsi" w:cstheme="minorHAnsi"/>
          <w:bCs/>
          <w:color w:val="000000"/>
          <w:sz w:val="22"/>
          <w:szCs w:val="22"/>
        </w:rPr>
        <w:t>«</w:t>
      </w:r>
      <w:r w:rsidR="005F4A39" w:rsidRPr="005F4A39">
        <w:rPr>
          <w:rFonts w:asciiTheme="minorHAnsi" w:hAnsiTheme="minorHAnsi" w:cstheme="minorHAnsi"/>
          <w:color w:val="000000"/>
          <w:sz w:val="22"/>
          <w:szCs w:val="22"/>
        </w:rPr>
        <w:t>Ήπειρος</w:t>
      </w:r>
      <w:r w:rsidR="005F4A39" w:rsidRPr="005F4A39">
        <w:rPr>
          <w:rFonts w:asciiTheme="minorHAnsi" w:hAnsiTheme="minorHAnsi" w:cstheme="minorHAnsi"/>
          <w:bCs/>
          <w:color w:val="000000"/>
          <w:sz w:val="22"/>
          <w:szCs w:val="22"/>
        </w:rPr>
        <w:t xml:space="preserve"> </w:t>
      </w:r>
      <w:r w:rsidR="005F4A39" w:rsidRPr="005F4A39">
        <w:rPr>
          <w:rFonts w:asciiTheme="minorHAnsi" w:hAnsiTheme="minorHAnsi" w:cstheme="minorHAnsi"/>
          <w:color w:val="000000"/>
          <w:sz w:val="22"/>
          <w:szCs w:val="22"/>
        </w:rPr>
        <w:t>20</w:t>
      </w:r>
      <w:r w:rsidR="003C79AF">
        <w:rPr>
          <w:rFonts w:asciiTheme="minorHAnsi" w:hAnsiTheme="minorHAnsi" w:cstheme="minorHAnsi"/>
          <w:color w:val="000000"/>
          <w:sz w:val="22"/>
          <w:szCs w:val="22"/>
        </w:rPr>
        <w:t>2</w:t>
      </w:r>
      <w:r w:rsidR="005F4A39" w:rsidRPr="005F4A39">
        <w:rPr>
          <w:rFonts w:asciiTheme="minorHAnsi" w:hAnsiTheme="minorHAnsi" w:cstheme="minorHAnsi"/>
          <w:color w:val="000000"/>
          <w:sz w:val="22"/>
          <w:szCs w:val="22"/>
        </w:rPr>
        <w:t>1-202</w:t>
      </w:r>
      <w:r w:rsidR="003C79AF">
        <w:rPr>
          <w:rFonts w:asciiTheme="minorHAnsi" w:hAnsiTheme="minorHAnsi" w:cstheme="minorHAnsi"/>
          <w:color w:val="000000"/>
          <w:sz w:val="22"/>
          <w:szCs w:val="22"/>
        </w:rPr>
        <w:t>7</w:t>
      </w:r>
      <w:r w:rsidR="00F656BD">
        <w:rPr>
          <w:rFonts w:asciiTheme="minorHAnsi" w:hAnsiTheme="minorHAnsi" w:cstheme="minorHAnsi"/>
          <w:color w:val="000000"/>
          <w:sz w:val="22"/>
          <w:szCs w:val="22"/>
        </w:rPr>
        <w:t>»</w:t>
      </w:r>
      <w:r w:rsidR="005F4A39" w:rsidRPr="005F4A39">
        <w:rPr>
          <w:rFonts w:asciiTheme="minorHAnsi" w:hAnsiTheme="minorHAnsi" w:cstheme="minorHAnsi"/>
          <w:color w:val="000000"/>
          <w:sz w:val="22"/>
          <w:szCs w:val="22"/>
        </w:rPr>
        <w:t xml:space="preserve"> </w:t>
      </w:r>
      <w:r w:rsidR="003C79AF" w:rsidRPr="003C79AF">
        <w:rPr>
          <w:rFonts w:asciiTheme="minorHAnsi" w:hAnsiTheme="minorHAnsi" w:cstheme="minorHAnsi"/>
          <w:color w:val="000000"/>
          <w:sz w:val="22"/>
          <w:szCs w:val="22"/>
        </w:rPr>
        <w:t xml:space="preserve">και ειδικότερα </w:t>
      </w:r>
      <w:r w:rsidR="000514D4">
        <w:rPr>
          <w:rFonts w:asciiTheme="minorHAnsi" w:hAnsiTheme="minorHAnsi" w:cstheme="minorHAnsi"/>
          <w:color w:val="000000"/>
          <w:sz w:val="22"/>
          <w:szCs w:val="22"/>
        </w:rPr>
        <w:t xml:space="preserve">στο πλαίσιο </w:t>
      </w:r>
      <w:r w:rsidR="003C79AF" w:rsidRPr="003C79AF">
        <w:rPr>
          <w:rFonts w:asciiTheme="minorHAnsi" w:hAnsiTheme="minorHAnsi" w:cstheme="minorHAnsi"/>
          <w:color w:val="000000"/>
          <w:sz w:val="22"/>
          <w:szCs w:val="22"/>
        </w:rPr>
        <w:t>τη</w:t>
      </w:r>
      <w:r w:rsidR="000514D4">
        <w:rPr>
          <w:rFonts w:asciiTheme="minorHAnsi" w:hAnsiTheme="minorHAnsi" w:cstheme="minorHAnsi"/>
          <w:color w:val="000000"/>
          <w:sz w:val="22"/>
          <w:szCs w:val="22"/>
        </w:rPr>
        <w:t>ς</w:t>
      </w:r>
      <w:r w:rsidR="003C79AF" w:rsidRPr="003C79AF">
        <w:rPr>
          <w:rFonts w:asciiTheme="minorHAnsi" w:hAnsiTheme="minorHAnsi" w:cstheme="minorHAnsi"/>
          <w:color w:val="000000"/>
          <w:sz w:val="22"/>
          <w:szCs w:val="22"/>
        </w:rPr>
        <w:t xml:space="preserve"> Προτεραιότητα</w:t>
      </w:r>
      <w:r w:rsidR="000514D4">
        <w:rPr>
          <w:rFonts w:asciiTheme="minorHAnsi" w:hAnsiTheme="minorHAnsi" w:cstheme="minorHAnsi"/>
          <w:color w:val="000000"/>
          <w:sz w:val="22"/>
          <w:szCs w:val="22"/>
        </w:rPr>
        <w:t>ς</w:t>
      </w:r>
      <w:r w:rsidR="003C79AF" w:rsidRPr="003C79AF">
        <w:rPr>
          <w:rFonts w:asciiTheme="minorHAnsi" w:hAnsiTheme="minorHAnsi" w:cstheme="minorHAnsi"/>
          <w:color w:val="000000"/>
          <w:sz w:val="22"/>
          <w:szCs w:val="22"/>
        </w:rPr>
        <w:t xml:space="preserve"> </w:t>
      </w:r>
      <w:r w:rsidR="00F30E7A">
        <w:rPr>
          <w:rFonts w:asciiTheme="minorHAnsi" w:hAnsiTheme="minorHAnsi" w:cstheme="minorHAnsi"/>
          <w:color w:val="000000"/>
          <w:sz w:val="22"/>
          <w:szCs w:val="22"/>
        </w:rPr>
        <w:t>4Β</w:t>
      </w:r>
      <w:r w:rsidR="003C79AF" w:rsidRPr="003C79AF">
        <w:rPr>
          <w:rFonts w:asciiTheme="minorHAnsi" w:hAnsiTheme="minorHAnsi" w:cstheme="minorHAnsi"/>
          <w:color w:val="000000"/>
          <w:sz w:val="22"/>
          <w:szCs w:val="22"/>
        </w:rPr>
        <w:t xml:space="preserve"> «</w:t>
      </w:r>
      <w:r w:rsidR="00F30E7A" w:rsidRPr="00F30E7A">
        <w:rPr>
          <w:rFonts w:asciiTheme="minorHAnsi" w:hAnsiTheme="minorHAnsi" w:cstheme="minorHAnsi"/>
          <w:color w:val="000000"/>
          <w:sz w:val="22"/>
          <w:szCs w:val="22"/>
        </w:rPr>
        <w:t>Ενίσχυση της κοινωνικής συνοχής και του ανθρώπινου δυναμικού</w:t>
      </w:r>
      <w:r w:rsidR="003C79AF" w:rsidRPr="003C79AF">
        <w:rPr>
          <w:rFonts w:asciiTheme="minorHAnsi" w:hAnsiTheme="minorHAnsi" w:cstheme="minorHAnsi"/>
          <w:color w:val="000000"/>
          <w:sz w:val="22"/>
          <w:szCs w:val="22"/>
        </w:rPr>
        <w:t xml:space="preserve">», του </w:t>
      </w:r>
      <w:r w:rsidR="00932DA0">
        <w:rPr>
          <w:rFonts w:asciiTheme="minorHAnsi" w:hAnsiTheme="minorHAnsi" w:cstheme="minorHAnsi"/>
          <w:color w:val="000000"/>
          <w:sz w:val="22"/>
          <w:szCs w:val="22"/>
        </w:rPr>
        <w:t>Ε</w:t>
      </w:r>
      <w:r w:rsidR="003C79AF" w:rsidRPr="003C79AF">
        <w:rPr>
          <w:rFonts w:asciiTheme="minorHAnsi" w:hAnsiTheme="minorHAnsi" w:cstheme="minorHAnsi"/>
          <w:color w:val="000000"/>
          <w:sz w:val="22"/>
          <w:szCs w:val="22"/>
        </w:rPr>
        <w:t xml:space="preserve">ιδικού Στόχου </w:t>
      </w:r>
      <w:r w:rsidR="00F30E7A" w:rsidRPr="00F30E7A">
        <w:rPr>
          <w:rFonts w:asciiTheme="minorHAnsi" w:hAnsiTheme="minorHAnsi" w:cstheme="minorHAnsi"/>
          <w:color w:val="000000"/>
          <w:sz w:val="22"/>
          <w:szCs w:val="22"/>
        </w:rPr>
        <w:t>ESO4.1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ανέργους και τις μειονεκτούσες ομάδες στην αγορά εργασίας, και για τα οικονομικώς αδρανή άτομα, καθώς και μέσω της προώθησης της αυτοαπασχόλησης και της κοινωνικής οικονομίας».</w:t>
      </w:r>
    </w:p>
    <w:p w14:paraId="2434D434" w14:textId="7CB7CE03" w:rsidR="00152D57" w:rsidRPr="005F4A39" w:rsidRDefault="00152D57" w:rsidP="00152D57">
      <w:pPr>
        <w:widowControl w:val="0"/>
        <w:tabs>
          <w:tab w:val="left" w:pos="142"/>
        </w:tabs>
        <w:autoSpaceDE w:val="0"/>
        <w:autoSpaceDN w:val="0"/>
        <w:adjustRightInd w:val="0"/>
        <w:spacing w:after="120" w:line="300" w:lineRule="atLeast"/>
        <w:ind w:right="103"/>
        <w:jc w:val="both"/>
        <w:rPr>
          <w:rFonts w:asciiTheme="minorHAnsi" w:hAnsiTheme="minorHAnsi" w:cstheme="minorHAnsi"/>
          <w:bCs/>
          <w:color w:val="000000"/>
          <w:sz w:val="22"/>
          <w:szCs w:val="22"/>
        </w:rPr>
      </w:pPr>
      <w:r>
        <w:rPr>
          <w:rFonts w:asciiTheme="minorHAnsi" w:hAnsiTheme="minorHAnsi" w:cstheme="minorHAnsi"/>
          <w:color w:val="000000"/>
          <w:sz w:val="22"/>
          <w:szCs w:val="22"/>
        </w:rPr>
        <w:t>Βασικά στοιχεία:</w:t>
      </w:r>
    </w:p>
    <w:p w14:paraId="3F9B7CC1" w14:textId="77777777" w:rsidR="008646EA" w:rsidRPr="008646EA" w:rsidRDefault="008646EA" w:rsidP="008646EA">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8646EA">
        <w:rPr>
          <w:rFonts w:asciiTheme="minorHAnsi" w:hAnsiTheme="minorHAnsi" w:cstheme="minorHAnsi"/>
          <w:b/>
          <w:bCs/>
          <w:sz w:val="22"/>
          <w:szCs w:val="22"/>
          <w:lang w:eastAsia="ar-SA"/>
        </w:rPr>
        <w:t>Βασικός στόχος της δράσης «Ήπειρος Κοινωνικής Οικονομίας: Δημιουργία και Ενίσχυση Φορέων Κ.ΑΛ.Ο.» είναι η ίδρυση νέων και η υποστήριξη υφιστάμενων Φορέων Κ.ΑΛ.Ο.</w:t>
      </w:r>
      <w:r w:rsidRPr="008646EA">
        <w:rPr>
          <w:rFonts w:asciiTheme="minorHAnsi" w:hAnsiTheme="minorHAnsi" w:cstheme="minorHAnsi"/>
          <w:sz w:val="22"/>
          <w:szCs w:val="22"/>
          <w:lang w:eastAsia="ar-SA"/>
        </w:rPr>
        <w:t xml:space="preserve"> που δραστηριοποιούνται ή θα δραστηριοποιηθούν στην Περιφέρεια Ηπείρου, με έδρα και εγκατάσταση σε αυτή, για την ενίσχυση παραγωγικών εγχειρημάτων αυτοδιαχείρισης και συλλογικής κοινωνικής επιχειρηματικότητας, την ενίσχυση της απασχόλησης με τη δημιουργία νέων θέσεων εργασίας και την μείωση της ανεργίας κυρίως ευάλωτων και ειδικών ομάδων του πληθυσμού.</w:t>
      </w:r>
    </w:p>
    <w:p w14:paraId="685BB8A9" w14:textId="6B8CF733" w:rsidR="000A175C" w:rsidRDefault="008646EA" w:rsidP="008646EA">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8646EA">
        <w:rPr>
          <w:rFonts w:asciiTheme="minorHAnsi" w:hAnsiTheme="minorHAnsi" w:cstheme="minorHAnsi"/>
          <w:sz w:val="22"/>
          <w:szCs w:val="22"/>
          <w:lang w:eastAsia="ar-SA"/>
        </w:rPr>
        <w:t>Η πρόσκληση αφορά δύο διακριτές υποδράσεις και ο Δυνητικός Δικαιούχος πρέπει να επιλέξει υποχρεωτικά την υποδράση για την οποία θέλει να υποβάλει την πρόταση του:</w:t>
      </w:r>
      <w:r w:rsidR="000A175C" w:rsidRPr="00F81C99">
        <w:rPr>
          <w:rFonts w:asciiTheme="minorHAnsi" w:hAnsiTheme="minorHAnsi" w:cstheme="minorHAnsi"/>
          <w:sz w:val="22"/>
          <w:szCs w:val="22"/>
          <w:lang w:eastAsia="ar-SA"/>
        </w:rPr>
        <w:t xml:space="preserve"> </w:t>
      </w:r>
    </w:p>
    <w:p w14:paraId="711B72C8" w14:textId="77777777" w:rsidR="008646EA" w:rsidRPr="008646EA" w:rsidRDefault="008646EA" w:rsidP="008646EA">
      <w:pPr>
        <w:pStyle w:val="a5"/>
        <w:widowControl w:val="0"/>
        <w:numPr>
          <w:ilvl w:val="0"/>
          <w:numId w:val="17"/>
        </w:numPr>
        <w:tabs>
          <w:tab w:val="left" w:pos="142"/>
        </w:tabs>
        <w:autoSpaceDE w:val="0"/>
        <w:autoSpaceDN w:val="0"/>
        <w:adjustRightInd w:val="0"/>
        <w:spacing w:after="120" w:line="300" w:lineRule="atLeast"/>
        <w:ind w:left="851" w:right="103"/>
        <w:jc w:val="both"/>
        <w:rPr>
          <w:rFonts w:asciiTheme="minorHAnsi" w:hAnsiTheme="minorHAnsi" w:cstheme="minorHAnsi"/>
          <w:b/>
          <w:bCs/>
          <w:sz w:val="22"/>
          <w:szCs w:val="22"/>
          <w:lang w:eastAsia="ar-SA"/>
        </w:rPr>
      </w:pPr>
      <w:r w:rsidRPr="008646EA">
        <w:rPr>
          <w:rFonts w:asciiTheme="minorHAnsi" w:hAnsiTheme="minorHAnsi" w:cstheme="minorHAnsi"/>
          <w:b/>
          <w:bCs/>
          <w:sz w:val="22"/>
          <w:szCs w:val="22"/>
          <w:lang w:eastAsia="ar-SA"/>
        </w:rPr>
        <w:t>Υποδράση 1: Δημιουργία νέων Φορέων Κ.ΑΛ.Ο. στην Ήπειρο</w:t>
      </w:r>
    </w:p>
    <w:p w14:paraId="450F6242" w14:textId="77777777" w:rsidR="008646EA" w:rsidRPr="008646EA" w:rsidRDefault="008646EA" w:rsidP="008646EA">
      <w:pPr>
        <w:pStyle w:val="a5"/>
        <w:widowControl w:val="0"/>
        <w:tabs>
          <w:tab w:val="left" w:pos="142"/>
        </w:tabs>
        <w:autoSpaceDE w:val="0"/>
        <w:autoSpaceDN w:val="0"/>
        <w:adjustRightInd w:val="0"/>
        <w:spacing w:after="120" w:line="300" w:lineRule="atLeast"/>
        <w:ind w:left="851" w:right="103"/>
        <w:jc w:val="both"/>
        <w:rPr>
          <w:rFonts w:asciiTheme="minorHAnsi" w:hAnsiTheme="minorHAnsi" w:cstheme="minorHAnsi"/>
          <w:sz w:val="22"/>
          <w:szCs w:val="22"/>
          <w:lang w:eastAsia="ar-SA"/>
        </w:rPr>
      </w:pPr>
      <w:r w:rsidRPr="008646EA">
        <w:rPr>
          <w:rFonts w:asciiTheme="minorHAnsi" w:hAnsiTheme="minorHAnsi" w:cstheme="minorHAnsi"/>
          <w:sz w:val="22"/>
          <w:szCs w:val="22"/>
          <w:lang w:eastAsia="ar-SA"/>
        </w:rPr>
        <w:t xml:space="preserve">Η υποδράση αφορά υπό σύσταση Φορείς Κ.ΑΛ.Ο </w:t>
      </w:r>
      <w:r w:rsidRPr="008646EA">
        <w:rPr>
          <w:rFonts w:asciiTheme="minorHAnsi" w:hAnsiTheme="minorHAnsi" w:cstheme="minorHAnsi" w:hint="eastAsia"/>
          <w:sz w:val="22"/>
          <w:szCs w:val="22"/>
          <w:lang w:eastAsia="ar-SA"/>
        </w:rPr>
        <w:t>για</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την</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επιχορήγηση</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οικονομικής</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δραστηριότητας</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και</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την</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δημιουργία</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θέσεων</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εργασίας</w:t>
      </w:r>
      <w:r w:rsidRPr="008646EA">
        <w:rPr>
          <w:rFonts w:asciiTheme="minorHAnsi" w:hAnsiTheme="minorHAnsi" w:cstheme="minorHAnsi"/>
          <w:sz w:val="22"/>
          <w:szCs w:val="22"/>
          <w:lang w:eastAsia="ar-SA"/>
        </w:rPr>
        <w:t>. Ως υπό σύσταση νοούνται οι Φορείς οι οποίοι έχουν υποβάλει αίτηση εγγραφής στο Μητρώο Φορέων Κ.ΑΛ.Ο μετά την δημοσίευση της Πρόσκλησης της δράσης και πριν την οριστική υποβολή της αίτησής τους στην δράση και οι οποίες θα συσταθούν και θα  ξεκινήσουν τη δραστηριότητά τους (έναρξη εργασιών στην Δ.Ο.Υ.) μετά την ημερομηνία οριστικής υποβολής της αίτησής τους στην πρόσκληση της δράσης.</w:t>
      </w:r>
    </w:p>
    <w:p w14:paraId="7A3964B3" w14:textId="77777777" w:rsidR="008646EA" w:rsidRPr="008646EA" w:rsidRDefault="008646EA" w:rsidP="008646EA">
      <w:pPr>
        <w:pStyle w:val="a5"/>
        <w:widowControl w:val="0"/>
        <w:numPr>
          <w:ilvl w:val="0"/>
          <w:numId w:val="17"/>
        </w:numPr>
        <w:tabs>
          <w:tab w:val="left" w:pos="142"/>
        </w:tabs>
        <w:autoSpaceDE w:val="0"/>
        <w:autoSpaceDN w:val="0"/>
        <w:adjustRightInd w:val="0"/>
        <w:spacing w:after="120" w:line="300" w:lineRule="atLeast"/>
        <w:ind w:left="851" w:right="103"/>
        <w:jc w:val="both"/>
        <w:rPr>
          <w:rFonts w:asciiTheme="minorHAnsi" w:hAnsiTheme="minorHAnsi" w:cstheme="minorHAnsi"/>
          <w:b/>
          <w:bCs/>
          <w:sz w:val="22"/>
          <w:szCs w:val="22"/>
          <w:lang w:eastAsia="ar-SA"/>
        </w:rPr>
      </w:pPr>
      <w:r w:rsidRPr="008646EA">
        <w:rPr>
          <w:rFonts w:asciiTheme="minorHAnsi" w:hAnsiTheme="minorHAnsi" w:cstheme="minorHAnsi"/>
          <w:b/>
          <w:bCs/>
          <w:sz w:val="22"/>
          <w:szCs w:val="22"/>
          <w:lang w:eastAsia="ar-SA"/>
        </w:rPr>
        <w:t>Υποδράση 2: Ενίσχυση υφιστάμενων Φορέων Κ.ΑΛ.Ο. στην Ήπειρο</w:t>
      </w:r>
    </w:p>
    <w:p w14:paraId="06D9285B" w14:textId="141754E2" w:rsidR="008646EA" w:rsidRPr="008646EA" w:rsidRDefault="008646EA" w:rsidP="008646EA">
      <w:pPr>
        <w:pStyle w:val="a5"/>
        <w:widowControl w:val="0"/>
        <w:tabs>
          <w:tab w:val="left" w:pos="142"/>
        </w:tabs>
        <w:autoSpaceDE w:val="0"/>
        <w:autoSpaceDN w:val="0"/>
        <w:adjustRightInd w:val="0"/>
        <w:spacing w:after="120" w:line="300" w:lineRule="atLeast"/>
        <w:ind w:left="851" w:right="103"/>
        <w:jc w:val="both"/>
        <w:rPr>
          <w:rFonts w:asciiTheme="minorHAnsi" w:hAnsiTheme="minorHAnsi" w:cstheme="minorHAnsi"/>
          <w:sz w:val="22"/>
          <w:szCs w:val="22"/>
          <w:lang w:eastAsia="ar-SA"/>
        </w:rPr>
      </w:pPr>
      <w:r w:rsidRPr="008646EA">
        <w:rPr>
          <w:rFonts w:asciiTheme="minorHAnsi" w:hAnsiTheme="minorHAnsi" w:cstheme="minorHAnsi"/>
          <w:sz w:val="22"/>
          <w:szCs w:val="22"/>
          <w:lang w:eastAsia="ar-SA"/>
        </w:rPr>
        <w:t xml:space="preserve">Η υποδράση αφορά υφιστάμενους Φορείς Κ.ΑΛ.Ο </w:t>
      </w:r>
      <w:r w:rsidRPr="008646EA">
        <w:rPr>
          <w:rFonts w:asciiTheme="minorHAnsi" w:hAnsiTheme="minorHAnsi" w:cstheme="minorHAnsi" w:hint="eastAsia"/>
          <w:sz w:val="22"/>
          <w:szCs w:val="22"/>
          <w:lang w:eastAsia="ar-SA"/>
        </w:rPr>
        <w:t>για</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την</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επιχορήγηση</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οικονομικής</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δραστηριότητας</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και</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την</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διατήρηση</w:t>
      </w:r>
      <w:r w:rsidRPr="008646EA">
        <w:rPr>
          <w:rFonts w:asciiTheme="minorHAnsi" w:hAnsiTheme="minorHAnsi" w:cstheme="minorHAnsi"/>
          <w:sz w:val="22"/>
          <w:szCs w:val="22"/>
          <w:lang w:eastAsia="ar-SA"/>
        </w:rPr>
        <w:t xml:space="preserve"> ή/</w:t>
      </w:r>
      <w:r w:rsidRPr="008646EA">
        <w:rPr>
          <w:rFonts w:asciiTheme="minorHAnsi" w:hAnsiTheme="minorHAnsi" w:cstheme="minorHAnsi" w:hint="eastAsia"/>
          <w:sz w:val="22"/>
          <w:szCs w:val="22"/>
          <w:lang w:eastAsia="ar-SA"/>
        </w:rPr>
        <w:t>και</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δημιουργία</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θέσεων</w:t>
      </w:r>
      <w:r w:rsidRPr="008646EA">
        <w:rPr>
          <w:rFonts w:asciiTheme="minorHAnsi" w:hAnsiTheme="minorHAnsi" w:cstheme="minorHAnsi"/>
          <w:sz w:val="22"/>
          <w:szCs w:val="22"/>
          <w:lang w:eastAsia="ar-SA"/>
        </w:rPr>
        <w:t xml:space="preserve"> </w:t>
      </w:r>
      <w:r w:rsidRPr="008646EA">
        <w:rPr>
          <w:rFonts w:asciiTheme="minorHAnsi" w:hAnsiTheme="minorHAnsi" w:cstheme="minorHAnsi" w:hint="eastAsia"/>
          <w:sz w:val="22"/>
          <w:szCs w:val="22"/>
          <w:lang w:eastAsia="ar-SA"/>
        </w:rPr>
        <w:t>εργασίας</w:t>
      </w:r>
      <w:r w:rsidRPr="008646EA">
        <w:rPr>
          <w:rFonts w:asciiTheme="minorHAnsi" w:hAnsiTheme="minorHAnsi" w:cstheme="minorHAnsi"/>
          <w:sz w:val="22"/>
          <w:szCs w:val="22"/>
          <w:lang w:eastAsia="ar-SA"/>
        </w:rPr>
        <w:t>. Ως υφιστάμενοι νοούνται οι φορείς του Ν. 4430/2016 που είναι εγγεγραμμένοι στο Μητρώο Φορέων Κ.ΑΛ.Ο. με πιστοποιητικό ή βεβαίωση εγγραφής σε ισχύ, κατά την ημερομηνία οριστικής υποβολής.</w:t>
      </w:r>
    </w:p>
    <w:p w14:paraId="53EDF251" w14:textId="61E7C6B5" w:rsidR="008646EA" w:rsidRPr="008646EA" w:rsidRDefault="008646EA" w:rsidP="008646EA">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8646EA">
        <w:rPr>
          <w:rFonts w:asciiTheme="minorHAnsi" w:hAnsiTheme="minorHAnsi" w:cstheme="minorHAnsi"/>
          <w:b/>
          <w:bCs/>
          <w:sz w:val="22"/>
          <w:szCs w:val="22"/>
          <w:lang w:eastAsia="ar-SA"/>
        </w:rPr>
        <w:t>Η Δράση χρηματοδοτεί υποχρεωτικά την δημιουργία ή διατήρηση (για υφιστάμενους Φορείς) θέσης/</w:t>
      </w:r>
      <w:proofErr w:type="spellStart"/>
      <w:r w:rsidRPr="008646EA">
        <w:rPr>
          <w:rFonts w:asciiTheme="minorHAnsi" w:hAnsiTheme="minorHAnsi" w:cstheme="minorHAnsi"/>
          <w:b/>
          <w:bCs/>
          <w:sz w:val="22"/>
          <w:szCs w:val="22"/>
          <w:lang w:eastAsia="ar-SA"/>
        </w:rPr>
        <w:t>εων</w:t>
      </w:r>
      <w:proofErr w:type="spellEnd"/>
      <w:r w:rsidRPr="008646EA">
        <w:rPr>
          <w:rFonts w:asciiTheme="minorHAnsi" w:hAnsiTheme="minorHAnsi" w:cstheme="minorHAnsi"/>
          <w:b/>
          <w:bCs/>
          <w:sz w:val="22"/>
          <w:szCs w:val="22"/>
          <w:lang w:eastAsia="ar-SA"/>
        </w:rPr>
        <w:t xml:space="preserve"> εργασίας που για δεκαοκτώ (18) μήνες (διάστημα επιχορήγησης) αντιστοιχεί/</w:t>
      </w:r>
      <w:proofErr w:type="spellStart"/>
      <w:r w:rsidRPr="008646EA">
        <w:rPr>
          <w:rFonts w:asciiTheme="minorHAnsi" w:hAnsiTheme="minorHAnsi" w:cstheme="minorHAnsi"/>
          <w:b/>
          <w:bCs/>
          <w:sz w:val="22"/>
          <w:szCs w:val="22"/>
          <w:lang w:eastAsia="ar-SA"/>
        </w:rPr>
        <w:t>ούν</w:t>
      </w:r>
      <w:proofErr w:type="spellEnd"/>
      <w:r w:rsidRPr="008646EA">
        <w:rPr>
          <w:rFonts w:asciiTheme="minorHAnsi" w:hAnsiTheme="minorHAnsi" w:cstheme="minorHAnsi"/>
          <w:b/>
          <w:bCs/>
          <w:sz w:val="22"/>
          <w:szCs w:val="22"/>
          <w:lang w:eastAsia="ar-SA"/>
        </w:rPr>
        <w:t xml:space="preserve"> σε 1,5 ΕΜΕ</w:t>
      </w:r>
      <w:r w:rsidRPr="008646EA">
        <w:rPr>
          <w:rFonts w:asciiTheme="minorHAnsi" w:hAnsiTheme="minorHAnsi" w:cstheme="minorHAnsi"/>
          <w:sz w:val="22"/>
          <w:szCs w:val="22"/>
          <w:lang w:eastAsia="ar-SA"/>
        </w:rPr>
        <w:t xml:space="preserve">. </w:t>
      </w:r>
      <w:r w:rsidRPr="008646EA">
        <w:rPr>
          <w:rFonts w:asciiTheme="minorHAnsi" w:hAnsiTheme="minorHAnsi" w:cstheme="minorHAnsi"/>
          <w:b/>
          <w:bCs/>
          <w:sz w:val="22"/>
          <w:szCs w:val="22"/>
          <w:lang w:eastAsia="ar-SA"/>
        </w:rPr>
        <w:t>Προαιρετικά δίνεται η δυνατότητα δημιουργίας πρόσθετης/ων νέας/ων θέσης/ων εργασίας που για το διάστημα επιχορήγησης τους (δεν μπορεί να ξεπερνάει τους δεκαοκτώ (18) μήνες) αντιστοιχεί/</w:t>
      </w:r>
      <w:proofErr w:type="spellStart"/>
      <w:r w:rsidRPr="008646EA">
        <w:rPr>
          <w:rFonts w:asciiTheme="minorHAnsi" w:hAnsiTheme="minorHAnsi" w:cstheme="minorHAnsi"/>
          <w:b/>
          <w:bCs/>
          <w:sz w:val="22"/>
          <w:szCs w:val="22"/>
          <w:lang w:eastAsia="ar-SA"/>
        </w:rPr>
        <w:t>ούν</w:t>
      </w:r>
      <w:proofErr w:type="spellEnd"/>
      <w:r w:rsidRPr="008646EA">
        <w:rPr>
          <w:rFonts w:asciiTheme="minorHAnsi" w:hAnsiTheme="minorHAnsi" w:cstheme="minorHAnsi"/>
          <w:b/>
          <w:bCs/>
          <w:sz w:val="22"/>
          <w:szCs w:val="22"/>
          <w:lang w:eastAsia="ar-SA"/>
        </w:rPr>
        <w:t xml:space="preserve"> το πολύ σε 1,5 ΕΜΕ</w:t>
      </w:r>
      <w:r w:rsidRPr="008646EA">
        <w:rPr>
          <w:rFonts w:asciiTheme="minorHAnsi" w:hAnsiTheme="minorHAnsi" w:cstheme="minorHAnsi"/>
          <w:sz w:val="22"/>
          <w:szCs w:val="22"/>
          <w:lang w:eastAsia="ar-SA"/>
        </w:rPr>
        <w:t xml:space="preserve">. Κάθε θέση εργασίας δύναται να καλύπτεται από έναν (1) ωφελούμενο πλήρους απασχόλησης ή από έναν (1) ωφελούμενο μερικής (4ώρης) απασχόλησης. Επιπρόσθετα θα χρηματοδοτηθούν λοιπές άμεσες (πλην δαπανών προσωπικού) και έμμεσες δαπάνες του επενδυτικού σχεδίου με τη μορφή απλοποιημένου κόστους και πιο συγκεκριμένα με </w:t>
      </w:r>
      <w:r w:rsidRPr="008646EA">
        <w:rPr>
          <w:rFonts w:asciiTheme="minorHAnsi" w:hAnsiTheme="minorHAnsi" w:cstheme="minorHAnsi"/>
          <w:sz w:val="22"/>
          <w:szCs w:val="22"/>
          <w:lang w:eastAsia="ar-SA"/>
        </w:rPr>
        <w:lastRenderedPageBreak/>
        <w:t xml:space="preserve">ποσοστό 40% επί του επιλέξιμου μισθολογικού και ασφαλιστικού κόστους. </w:t>
      </w:r>
      <w:r w:rsidRPr="008646EA">
        <w:rPr>
          <w:rFonts w:asciiTheme="minorHAnsi" w:hAnsiTheme="minorHAnsi" w:cstheme="minorHAnsi"/>
          <w:b/>
          <w:bCs/>
          <w:sz w:val="22"/>
          <w:szCs w:val="22"/>
          <w:lang w:eastAsia="ar-SA"/>
        </w:rPr>
        <w:t>Οι επιδοτούμενες θέσεις εργασίας πρέπει να διατηρηθούν υποχρεωτικά για τέσσερις (4) μήνες από την ημερομηνία συμπλήρωσης του διαστήματος επιχορήγησης του κάθε ωφελούμενου</w:t>
      </w:r>
      <w:r w:rsidRPr="008646EA">
        <w:rPr>
          <w:rFonts w:asciiTheme="minorHAnsi" w:hAnsiTheme="minorHAnsi" w:cstheme="minorHAnsi"/>
          <w:sz w:val="22"/>
          <w:szCs w:val="22"/>
          <w:lang w:eastAsia="ar-SA"/>
        </w:rPr>
        <w:t>, δηλαδή τους 18 μήνες για την/τις υποχρεωτική/</w:t>
      </w:r>
      <w:proofErr w:type="spellStart"/>
      <w:r w:rsidRPr="008646EA">
        <w:rPr>
          <w:rFonts w:asciiTheme="minorHAnsi" w:hAnsiTheme="minorHAnsi" w:cstheme="minorHAnsi"/>
          <w:sz w:val="22"/>
          <w:szCs w:val="22"/>
          <w:lang w:eastAsia="ar-SA"/>
        </w:rPr>
        <w:t>ες</w:t>
      </w:r>
      <w:proofErr w:type="spellEnd"/>
      <w:r w:rsidRPr="008646EA">
        <w:rPr>
          <w:rFonts w:asciiTheme="minorHAnsi" w:hAnsiTheme="minorHAnsi" w:cstheme="minorHAnsi"/>
          <w:sz w:val="22"/>
          <w:szCs w:val="22"/>
          <w:lang w:eastAsia="ar-SA"/>
        </w:rPr>
        <w:t xml:space="preserve"> θέσεις εργασίας ή του  αντίστοιχου διαστήματος για την/τις πρόσθετη/</w:t>
      </w:r>
      <w:proofErr w:type="spellStart"/>
      <w:r w:rsidRPr="008646EA">
        <w:rPr>
          <w:rFonts w:asciiTheme="minorHAnsi" w:hAnsiTheme="minorHAnsi" w:cstheme="minorHAnsi"/>
          <w:sz w:val="22"/>
          <w:szCs w:val="22"/>
          <w:lang w:eastAsia="ar-SA"/>
        </w:rPr>
        <w:t>ες</w:t>
      </w:r>
      <w:proofErr w:type="spellEnd"/>
      <w:r w:rsidRPr="008646EA">
        <w:rPr>
          <w:rFonts w:asciiTheme="minorHAnsi" w:hAnsiTheme="minorHAnsi" w:cstheme="minorHAnsi"/>
          <w:sz w:val="22"/>
          <w:szCs w:val="22"/>
          <w:lang w:eastAsia="ar-SA"/>
        </w:rPr>
        <w:t xml:space="preserve"> θέσεις απασχόλησης.</w:t>
      </w:r>
    </w:p>
    <w:p w14:paraId="556C7EA8" w14:textId="317FC3D9" w:rsidR="00A203A7" w:rsidRPr="00A203A7" w:rsidRDefault="00E35F8E" w:rsidP="00A203A7">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890EB7">
        <w:rPr>
          <w:rFonts w:asciiTheme="minorHAnsi" w:hAnsiTheme="minorHAnsi" w:cstheme="minorHAnsi"/>
          <w:b/>
          <w:bCs/>
          <w:sz w:val="22"/>
          <w:szCs w:val="22"/>
          <w:lang w:eastAsia="ar-SA"/>
        </w:rPr>
        <w:t>Δικαιούχοι</w:t>
      </w:r>
      <w:r w:rsidRPr="00E35F8E">
        <w:rPr>
          <w:rFonts w:asciiTheme="minorHAnsi" w:hAnsiTheme="minorHAnsi" w:cstheme="minorHAnsi"/>
          <w:sz w:val="22"/>
          <w:szCs w:val="22"/>
          <w:lang w:eastAsia="ar-SA"/>
        </w:rPr>
        <w:t xml:space="preserve"> στο πλαίσιο της πρόσκλησης είναι </w:t>
      </w:r>
      <w:r w:rsidRPr="00890EB7">
        <w:rPr>
          <w:rFonts w:asciiTheme="minorHAnsi" w:hAnsiTheme="minorHAnsi" w:cstheme="minorHAnsi"/>
          <w:b/>
          <w:bCs/>
          <w:sz w:val="22"/>
          <w:szCs w:val="22"/>
          <w:lang w:eastAsia="ar-SA"/>
        </w:rPr>
        <w:t>Φορείς των άρθρων 3 και 9 του Ν. 4430/2016 «Κοινωνική και Αλληλέγγυα Οικονομία και ανάπτυξη των φορέων της και άλλες διατάξεις»</w:t>
      </w:r>
      <w:r w:rsidRPr="00E35F8E">
        <w:rPr>
          <w:rFonts w:asciiTheme="minorHAnsi" w:hAnsiTheme="minorHAnsi" w:cstheme="minorHAnsi"/>
          <w:sz w:val="22"/>
          <w:szCs w:val="22"/>
          <w:lang w:eastAsia="ar-SA"/>
        </w:rPr>
        <w:t>, όπως ισχύει. Οι Δικαιούχοι πρέπει να δραστηριοποιούνται ή να δραστηριοποιηθούν και να διαθέτουν έδρα και εγκατάσταση στην Περιφέρεια Ηπείρου στην οποία θα υλοποιηθεί η επενδυτική πρόταση.</w:t>
      </w:r>
    </w:p>
    <w:p w14:paraId="372C0DC1" w14:textId="0CC1FC7E" w:rsidR="00EC3340" w:rsidRPr="00EC3340" w:rsidRDefault="00EC3340" w:rsidP="00CB5D72">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EC3340">
        <w:rPr>
          <w:rFonts w:asciiTheme="minorHAnsi" w:hAnsiTheme="minorHAnsi" w:cstheme="minorHAnsi"/>
          <w:sz w:val="22"/>
          <w:szCs w:val="22"/>
          <w:lang w:eastAsia="ar-SA"/>
        </w:rPr>
        <w:t xml:space="preserve">Κάθε Δικαιούχος επιχείρηση έχει δικαίωμα υποβολής για χρηματοδότηση στα πλαίσια της παρούσας πρόσκλησης μόνο μιας πρότασης και σε μόνο μία από τις δύο υποδράσεις. </w:t>
      </w:r>
    </w:p>
    <w:p w14:paraId="28803193" w14:textId="2F12E107" w:rsidR="002D467A" w:rsidRDefault="002D467A" w:rsidP="002D467A">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2D467A">
        <w:rPr>
          <w:rFonts w:asciiTheme="minorHAnsi" w:hAnsiTheme="minorHAnsi" w:cstheme="minorHAnsi"/>
          <w:sz w:val="22"/>
          <w:szCs w:val="22"/>
          <w:lang w:eastAsia="ar-SA"/>
        </w:rPr>
        <w:t xml:space="preserve">Ως ημερομηνία έναρξης επιλεξιμότητας δαπανών ορίζεται η ημερομηνία προκήρυξης της Δράσης. </w:t>
      </w:r>
    </w:p>
    <w:p w14:paraId="18EE34C7" w14:textId="77777777" w:rsidR="00E325E6" w:rsidRPr="005F4A39" w:rsidRDefault="00E325E6" w:rsidP="00E325E6">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color w:val="000000"/>
          <w:sz w:val="22"/>
          <w:szCs w:val="22"/>
        </w:rPr>
      </w:pPr>
      <w:r w:rsidRPr="00101CED">
        <w:rPr>
          <w:rFonts w:asciiTheme="minorHAnsi" w:hAnsiTheme="minorHAnsi" w:cstheme="minorHAnsi"/>
          <w:bCs/>
          <w:color w:val="000000"/>
          <w:sz w:val="22"/>
          <w:szCs w:val="22"/>
        </w:rPr>
        <w:t xml:space="preserve">Η συνολική δημόσια δαπάνη των δράσεων, ανέρχεται σε </w:t>
      </w:r>
      <w:r>
        <w:rPr>
          <w:rFonts w:asciiTheme="minorHAnsi" w:hAnsiTheme="minorHAnsi" w:cstheme="minorHAnsi"/>
          <w:bCs/>
          <w:color w:val="000000"/>
          <w:sz w:val="22"/>
          <w:szCs w:val="22"/>
        </w:rPr>
        <w:t>7</w:t>
      </w:r>
      <w:r>
        <w:rPr>
          <w:rFonts w:asciiTheme="minorHAnsi" w:hAnsiTheme="minorHAnsi" w:cstheme="minorHAnsi"/>
          <w:b/>
          <w:color w:val="000000"/>
          <w:sz w:val="22"/>
          <w:szCs w:val="22"/>
        </w:rPr>
        <w:t>5</w:t>
      </w:r>
      <w:r w:rsidRPr="000A175C">
        <w:rPr>
          <w:rFonts w:asciiTheme="minorHAnsi" w:hAnsiTheme="minorHAnsi" w:cstheme="minorHAnsi"/>
          <w:b/>
          <w:color w:val="000000"/>
          <w:sz w:val="22"/>
          <w:szCs w:val="22"/>
        </w:rPr>
        <w:t>0.000€</w:t>
      </w:r>
      <w:r>
        <w:rPr>
          <w:rFonts w:asciiTheme="minorHAnsi" w:hAnsiTheme="minorHAnsi" w:cstheme="minorHAnsi"/>
          <w:b/>
          <w:color w:val="000000"/>
          <w:sz w:val="22"/>
          <w:szCs w:val="22"/>
        </w:rPr>
        <w:t xml:space="preserve"> </w:t>
      </w:r>
      <w:r>
        <w:rPr>
          <w:rFonts w:asciiTheme="minorHAnsi" w:hAnsiTheme="minorHAnsi" w:cstheme="minorHAnsi"/>
          <w:bCs/>
          <w:color w:val="000000"/>
          <w:sz w:val="22"/>
          <w:szCs w:val="22"/>
        </w:rPr>
        <w:t>ενώ</w:t>
      </w:r>
      <w:r w:rsidRPr="006C2323">
        <w:rPr>
          <w:rFonts w:asciiTheme="minorHAnsi" w:hAnsiTheme="minorHAnsi" w:cstheme="minorHAnsi"/>
          <w:b/>
          <w:color w:val="000000"/>
          <w:sz w:val="22"/>
          <w:szCs w:val="22"/>
        </w:rPr>
        <w:t xml:space="preserve"> δύναται να εντα</w:t>
      </w:r>
      <w:r>
        <w:rPr>
          <w:rFonts w:asciiTheme="minorHAnsi" w:hAnsiTheme="minorHAnsi" w:cstheme="minorHAnsi"/>
          <w:b/>
          <w:color w:val="000000"/>
          <w:sz w:val="22"/>
          <w:szCs w:val="22"/>
        </w:rPr>
        <w:t>χθούν</w:t>
      </w:r>
      <w:r w:rsidRPr="006C2323">
        <w:rPr>
          <w:rFonts w:asciiTheme="minorHAnsi" w:hAnsiTheme="minorHAnsi" w:cstheme="minorHAnsi"/>
          <w:b/>
          <w:color w:val="000000"/>
          <w:sz w:val="22"/>
          <w:szCs w:val="22"/>
        </w:rPr>
        <w:t xml:space="preserve"> πράξεις έως το 270% του ύψους της συνολικής συγχρηματοδοτούμενης δημόσιας δαπάνης</w:t>
      </w:r>
      <w:r w:rsidRPr="00101CED">
        <w:rPr>
          <w:rFonts w:asciiTheme="minorHAnsi" w:hAnsiTheme="minorHAnsi" w:cstheme="minorHAnsi"/>
          <w:bCs/>
          <w:color w:val="000000"/>
          <w:sz w:val="22"/>
          <w:szCs w:val="22"/>
        </w:rPr>
        <w:t xml:space="preserve">. Συγχρηματοδοτείται από το </w:t>
      </w:r>
      <w:r w:rsidRPr="00204F68">
        <w:rPr>
          <w:rFonts w:asciiTheme="minorHAnsi" w:hAnsiTheme="minorHAnsi" w:cstheme="minorHAnsi"/>
          <w:bCs/>
          <w:color w:val="000000"/>
          <w:sz w:val="22"/>
          <w:szCs w:val="22"/>
        </w:rPr>
        <w:t xml:space="preserve">Ευρωπαϊκό Κοινωνικό Ταμείο + (ΕΚΤ+) </w:t>
      </w:r>
      <w:r w:rsidRPr="00101CED">
        <w:rPr>
          <w:rFonts w:asciiTheme="minorHAnsi" w:hAnsiTheme="minorHAnsi" w:cstheme="minorHAnsi"/>
          <w:bCs/>
          <w:color w:val="000000"/>
          <w:sz w:val="22"/>
          <w:szCs w:val="22"/>
        </w:rPr>
        <w:t xml:space="preserve">της Ευρωπαϊκής Ένωσης και από Εθνικούς Πόρους, </w:t>
      </w:r>
      <w:r w:rsidRPr="002C67E1">
        <w:rPr>
          <w:rFonts w:asciiTheme="minorHAnsi" w:hAnsiTheme="minorHAnsi" w:cstheme="minorHAnsi"/>
          <w:b/>
          <w:color w:val="000000"/>
          <w:sz w:val="22"/>
          <w:szCs w:val="22"/>
        </w:rPr>
        <w:t>σύμφωνα με τον Καν. (ΕΕ) 2023/2831 (de minimis)</w:t>
      </w:r>
      <w:r w:rsidRPr="00204F68">
        <w:rPr>
          <w:rFonts w:asciiTheme="minorHAnsi" w:hAnsiTheme="minorHAnsi" w:cstheme="minorHAnsi"/>
          <w:bCs/>
          <w:color w:val="000000"/>
          <w:sz w:val="22"/>
          <w:szCs w:val="22"/>
        </w:rPr>
        <w:t xml:space="preserve"> της Επιτροπής σχετικά με την εφαρμογή των άρθρων 107 και 108 της Συνθήκης για τη λειτουργία της Ευρωπαϊκής Ένωσης στις ενισχύσεις ήσσονος σημασίας</w:t>
      </w:r>
      <w:r>
        <w:rPr>
          <w:rFonts w:asciiTheme="minorHAnsi" w:hAnsiTheme="minorHAnsi" w:cstheme="minorHAnsi"/>
          <w:bCs/>
          <w:color w:val="000000"/>
          <w:sz w:val="22"/>
          <w:szCs w:val="22"/>
        </w:rPr>
        <w:t>.</w:t>
      </w:r>
    </w:p>
    <w:p w14:paraId="26BB5CA6" w14:textId="77777777" w:rsidR="001C4D33" w:rsidRPr="00947E7B" w:rsidRDefault="001C4D33" w:rsidP="001C4D33">
      <w:pPr>
        <w:numPr>
          <w:ilvl w:val="0"/>
          <w:numId w:val="11"/>
        </w:numPr>
        <w:spacing w:after="200" w:line="276" w:lineRule="auto"/>
        <w:jc w:val="both"/>
        <w:rPr>
          <w:rFonts w:asciiTheme="minorHAnsi" w:hAnsiTheme="minorHAnsi" w:cstheme="minorHAnsi"/>
          <w:bCs/>
          <w:color w:val="000000"/>
          <w:sz w:val="22"/>
          <w:szCs w:val="22"/>
        </w:rPr>
      </w:pPr>
      <w:r w:rsidRPr="00947E7B">
        <w:rPr>
          <w:rFonts w:asciiTheme="minorHAnsi" w:hAnsiTheme="minorHAnsi" w:cstheme="minorHAnsi"/>
          <w:bCs/>
          <w:color w:val="000000"/>
          <w:sz w:val="22"/>
          <w:szCs w:val="22"/>
        </w:rPr>
        <w:t>Η δημόσια δαπάνη ανά δράση κατανέμεται ως εξής:</w:t>
      </w:r>
    </w:p>
    <w:tbl>
      <w:tblPr>
        <w:tblStyle w:val="aa"/>
        <w:tblW w:w="0" w:type="auto"/>
        <w:tblInd w:w="562" w:type="dxa"/>
        <w:tblLook w:val="04A0" w:firstRow="1" w:lastRow="0" w:firstColumn="1" w:lastColumn="0" w:noHBand="0" w:noVBand="1"/>
      </w:tblPr>
      <w:tblGrid>
        <w:gridCol w:w="6096"/>
        <w:gridCol w:w="2745"/>
      </w:tblGrid>
      <w:tr w:rsidR="001C4D33" w:rsidRPr="006F4879" w14:paraId="50EB2AB7" w14:textId="77777777" w:rsidTr="003E6C41">
        <w:tc>
          <w:tcPr>
            <w:tcW w:w="6096" w:type="dxa"/>
            <w:shd w:val="clear" w:color="auto" w:fill="D9D9D9" w:themeFill="background1" w:themeFillShade="D9"/>
            <w:vAlign w:val="center"/>
          </w:tcPr>
          <w:p w14:paraId="7CDE02B3" w14:textId="77777777" w:rsidR="001C4D33" w:rsidRPr="006F4879" w:rsidRDefault="001C4D33" w:rsidP="003E6C41">
            <w:pPr>
              <w:jc w:val="center"/>
              <w:rPr>
                <w:rFonts w:asciiTheme="minorHAnsi" w:hAnsiTheme="minorHAnsi" w:cstheme="minorHAnsi"/>
                <w:b/>
                <w:bCs/>
                <w:snapToGrid w:val="0"/>
                <w:sz w:val="22"/>
                <w:szCs w:val="22"/>
              </w:rPr>
            </w:pPr>
            <w:r w:rsidRPr="006F4879">
              <w:rPr>
                <w:rFonts w:asciiTheme="minorHAnsi" w:hAnsiTheme="minorHAnsi" w:cstheme="minorHAnsi"/>
                <w:b/>
                <w:bCs/>
                <w:snapToGrid w:val="0"/>
                <w:sz w:val="22"/>
                <w:szCs w:val="22"/>
              </w:rPr>
              <w:t>Δράση</w:t>
            </w:r>
          </w:p>
        </w:tc>
        <w:tc>
          <w:tcPr>
            <w:tcW w:w="2745" w:type="dxa"/>
            <w:shd w:val="clear" w:color="auto" w:fill="D9D9D9" w:themeFill="background1" w:themeFillShade="D9"/>
            <w:vAlign w:val="center"/>
          </w:tcPr>
          <w:p w14:paraId="6C1A8848" w14:textId="77777777" w:rsidR="001C4D33" w:rsidRPr="006F4879" w:rsidRDefault="001C4D33" w:rsidP="003E6C41">
            <w:pPr>
              <w:jc w:val="center"/>
              <w:rPr>
                <w:rFonts w:asciiTheme="minorHAnsi" w:hAnsiTheme="minorHAnsi" w:cstheme="minorHAnsi"/>
                <w:b/>
                <w:bCs/>
                <w:snapToGrid w:val="0"/>
                <w:sz w:val="22"/>
                <w:szCs w:val="22"/>
              </w:rPr>
            </w:pPr>
            <w:r w:rsidRPr="006F4879">
              <w:rPr>
                <w:rFonts w:asciiTheme="minorHAnsi" w:hAnsiTheme="minorHAnsi" w:cstheme="minorHAnsi"/>
                <w:b/>
                <w:bCs/>
                <w:snapToGrid w:val="0"/>
                <w:sz w:val="22"/>
                <w:szCs w:val="22"/>
              </w:rPr>
              <w:t>Δημόσια Δαπάνη (€)</w:t>
            </w:r>
          </w:p>
        </w:tc>
      </w:tr>
      <w:tr w:rsidR="006F4879" w:rsidRPr="006F4879" w14:paraId="19CF8C9C" w14:textId="77777777" w:rsidTr="00E46120">
        <w:tc>
          <w:tcPr>
            <w:tcW w:w="6096" w:type="dxa"/>
          </w:tcPr>
          <w:p w14:paraId="68D2925C" w14:textId="76B0E4EE" w:rsidR="006F4879" w:rsidRPr="006F4879" w:rsidRDefault="006F4879" w:rsidP="006F4879">
            <w:pPr>
              <w:rPr>
                <w:rFonts w:asciiTheme="minorHAnsi" w:hAnsiTheme="minorHAnsi" w:cstheme="minorHAnsi"/>
                <w:snapToGrid w:val="0"/>
                <w:sz w:val="22"/>
                <w:szCs w:val="22"/>
              </w:rPr>
            </w:pPr>
            <w:r w:rsidRPr="006F4879">
              <w:rPr>
                <w:rFonts w:asciiTheme="minorHAnsi" w:hAnsiTheme="minorHAnsi" w:cstheme="minorHAnsi"/>
                <w:sz w:val="22"/>
                <w:szCs w:val="22"/>
              </w:rPr>
              <w:t>Υποδράση 1: Δημιουργία νέων Φορέων Κ.ΑΛ.Ο. στην Ήπειρο</w:t>
            </w:r>
          </w:p>
        </w:tc>
        <w:tc>
          <w:tcPr>
            <w:tcW w:w="2745" w:type="dxa"/>
          </w:tcPr>
          <w:p w14:paraId="7145B221" w14:textId="16D77915" w:rsidR="006F4879" w:rsidRPr="006F4879" w:rsidRDefault="006F4879" w:rsidP="006F4879">
            <w:pPr>
              <w:jc w:val="right"/>
              <w:rPr>
                <w:rFonts w:asciiTheme="minorHAnsi" w:hAnsiTheme="minorHAnsi" w:cstheme="minorHAnsi"/>
                <w:snapToGrid w:val="0"/>
                <w:sz w:val="22"/>
                <w:szCs w:val="22"/>
              </w:rPr>
            </w:pPr>
            <w:r w:rsidRPr="006F4879">
              <w:rPr>
                <w:rFonts w:asciiTheme="minorHAnsi" w:hAnsiTheme="minorHAnsi" w:cstheme="minorHAnsi"/>
                <w:sz w:val="22"/>
                <w:szCs w:val="22"/>
              </w:rPr>
              <w:t>250.000€</w:t>
            </w:r>
          </w:p>
        </w:tc>
      </w:tr>
      <w:tr w:rsidR="006F4879" w:rsidRPr="006F4879" w14:paraId="51E9D046" w14:textId="77777777" w:rsidTr="00E46120">
        <w:tc>
          <w:tcPr>
            <w:tcW w:w="6096" w:type="dxa"/>
          </w:tcPr>
          <w:p w14:paraId="4A51F072" w14:textId="14CAF0A3" w:rsidR="006F4879" w:rsidRPr="006F4879" w:rsidRDefault="006F4879" w:rsidP="006F4879">
            <w:pPr>
              <w:rPr>
                <w:rFonts w:asciiTheme="minorHAnsi" w:hAnsiTheme="minorHAnsi" w:cstheme="minorHAnsi"/>
                <w:snapToGrid w:val="0"/>
                <w:sz w:val="22"/>
                <w:szCs w:val="22"/>
              </w:rPr>
            </w:pPr>
            <w:r w:rsidRPr="006F4879">
              <w:rPr>
                <w:rFonts w:asciiTheme="minorHAnsi" w:hAnsiTheme="minorHAnsi" w:cstheme="minorHAnsi"/>
                <w:sz w:val="22"/>
                <w:szCs w:val="22"/>
              </w:rPr>
              <w:t>Υποδράση 2: Ενίσχυση υφιστάμενων Φορέων Κ.ΑΛ.Ο. στην Ήπειρο</w:t>
            </w:r>
          </w:p>
        </w:tc>
        <w:tc>
          <w:tcPr>
            <w:tcW w:w="2745" w:type="dxa"/>
          </w:tcPr>
          <w:p w14:paraId="448232F6" w14:textId="34823E97" w:rsidR="006F4879" w:rsidRPr="006F4879" w:rsidRDefault="006F4879" w:rsidP="006F4879">
            <w:pPr>
              <w:jc w:val="right"/>
              <w:rPr>
                <w:rFonts w:asciiTheme="minorHAnsi" w:hAnsiTheme="minorHAnsi" w:cstheme="minorHAnsi"/>
                <w:snapToGrid w:val="0"/>
                <w:sz w:val="22"/>
                <w:szCs w:val="22"/>
              </w:rPr>
            </w:pPr>
            <w:r w:rsidRPr="006F4879">
              <w:rPr>
                <w:rFonts w:asciiTheme="minorHAnsi" w:hAnsiTheme="minorHAnsi" w:cstheme="minorHAnsi"/>
                <w:sz w:val="22"/>
                <w:szCs w:val="22"/>
              </w:rPr>
              <w:t>500.000€</w:t>
            </w:r>
          </w:p>
        </w:tc>
      </w:tr>
    </w:tbl>
    <w:p w14:paraId="3A7EEA49" w14:textId="28FA4241" w:rsidR="002D467A" w:rsidRDefault="002D467A" w:rsidP="00047578">
      <w:pPr>
        <w:widowControl w:val="0"/>
        <w:numPr>
          <w:ilvl w:val="0"/>
          <w:numId w:val="11"/>
        </w:numPr>
        <w:tabs>
          <w:tab w:val="left" w:pos="142"/>
        </w:tabs>
        <w:autoSpaceDE w:val="0"/>
        <w:autoSpaceDN w:val="0"/>
        <w:adjustRightInd w:val="0"/>
        <w:spacing w:before="120" w:after="120" w:line="300" w:lineRule="atLeast"/>
        <w:ind w:left="470" w:right="102" w:hanging="357"/>
        <w:jc w:val="both"/>
        <w:rPr>
          <w:rFonts w:asciiTheme="minorHAnsi" w:hAnsiTheme="minorHAnsi" w:cstheme="minorHAnsi"/>
          <w:sz w:val="22"/>
          <w:szCs w:val="22"/>
          <w:lang w:eastAsia="ar-SA"/>
        </w:rPr>
      </w:pPr>
      <w:r w:rsidRPr="00586632">
        <w:rPr>
          <w:rFonts w:asciiTheme="minorHAnsi" w:hAnsiTheme="minorHAnsi" w:cstheme="minorHAnsi"/>
          <w:b/>
          <w:bCs/>
          <w:sz w:val="22"/>
          <w:szCs w:val="22"/>
          <w:lang w:eastAsia="ar-SA"/>
        </w:rPr>
        <w:t xml:space="preserve">Η Δράση χρηματοδοτεί </w:t>
      </w:r>
      <w:r w:rsidR="000F3226">
        <w:rPr>
          <w:rFonts w:asciiTheme="minorHAnsi" w:hAnsiTheme="minorHAnsi" w:cstheme="minorHAnsi"/>
          <w:b/>
          <w:bCs/>
          <w:sz w:val="22"/>
          <w:szCs w:val="22"/>
          <w:lang w:eastAsia="ar-SA"/>
        </w:rPr>
        <w:t xml:space="preserve">το πλήρες μισθολογικό κόστος </w:t>
      </w:r>
      <w:r w:rsidRPr="00586632">
        <w:rPr>
          <w:rFonts w:asciiTheme="minorHAnsi" w:hAnsiTheme="minorHAnsi" w:cstheme="minorHAnsi"/>
          <w:b/>
          <w:bCs/>
          <w:sz w:val="22"/>
          <w:szCs w:val="22"/>
          <w:lang w:eastAsia="ar-SA"/>
        </w:rPr>
        <w:t xml:space="preserve">από μία (1) μέχρι τέσσερις </w:t>
      </w:r>
      <w:r w:rsidR="000F3226">
        <w:rPr>
          <w:rFonts w:asciiTheme="minorHAnsi" w:hAnsiTheme="minorHAnsi" w:cstheme="minorHAnsi"/>
          <w:b/>
          <w:bCs/>
          <w:sz w:val="22"/>
          <w:szCs w:val="22"/>
          <w:lang w:eastAsia="ar-SA"/>
        </w:rPr>
        <w:t xml:space="preserve">(4) </w:t>
      </w:r>
      <w:r w:rsidRPr="00586632">
        <w:rPr>
          <w:rFonts w:asciiTheme="minorHAnsi" w:hAnsiTheme="minorHAnsi" w:cstheme="minorHAnsi"/>
          <w:b/>
          <w:bCs/>
          <w:sz w:val="22"/>
          <w:szCs w:val="22"/>
          <w:lang w:eastAsia="ar-SA"/>
        </w:rPr>
        <w:t>Θέσεις Εργασίας. Μία (1) ή δύο (2) υποχρεωτική/</w:t>
      </w:r>
      <w:proofErr w:type="spellStart"/>
      <w:r w:rsidRPr="00586632">
        <w:rPr>
          <w:rFonts w:asciiTheme="minorHAnsi" w:hAnsiTheme="minorHAnsi" w:cstheme="minorHAnsi"/>
          <w:b/>
          <w:bCs/>
          <w:sz w:val="22"/>
          <w:szCs w:val="22"/>
          <w:lang w:eastAsia="ar-SA"/>
        </w:rPr>
        <w:t>ες</w:t>
      </w:r>
      <w:proofErr w:type="spellEnd"/>
      <w:r w:rsidRPr="00586632">
        <w:rPr>
          <w:rFonts w:asciiTheme="minorHAnsi" w:hAnsiTheme="minorHAnsi" w:cstheme="minorHAnsi"/>
          <w:b/>
          <w:bCs/>
          <w:sz w:val="22"/>
          <w:szCs w:val="22"/>
          <w:lang w:eastAsia="ar-SA"/>
        </w:rPr>
        <w:t xml:space="preserve"> Θέσεις Εργασίας και μία (1) ή δύο (2) πρόσθετη/</w:t>
      </w:r>
      <w:proofErr w:type="spellStart"/>
      <w:r w:rsidRPr="00586632">
        <w:rPr>
          <w:rFonts w:asciiTheme="minorHAnsi" w:hAnsiTheme="minorHAnsi" w:cstheme="minorHAnsi"/>
          <w:b/>
          <w:bCs/>
          <w:sz w:val="22"/>
          <w:szCs w:val="22"/>
          <w:lang w:eastAsia="ar-SA"/>
        </w:rPr>
        <w:t>ες</w:t>
      </w:r>
      <w:proofErr w:type="spellEnd"/>
      <w:r w:rsidRPr="00586632">
        <w:rPr>
          <w:rFonts w:asciiTheme="minorHAnsi" w:hAnsiTheme="minorHAnsi" w:cstheme="minorHAnsi"/>
          <w:b/>
          <w:bCs/>
          <w:sz w:val="22"/>
          <w:szCs w:val="22"/>
          <w:lang w:eastAsia="ar-SA"/>
        </w:rPr>
        <w:t xml:space="preserve"> Θέσεις Εργασίας</w:t>
      </w:r>
      <w:r w:rsidRPr="002D467A">
        <w:rPr>
          <w:rFonts w:asciiTheme="minorHAnsi" w:hAnsiTheme="minorHAnsi" w:cstheme="minorHAnsi"/>
          <w:sz w:val="22"/>
          <w:szCs w:val="22"/>
          <w:lang w:eastAsia="ar-SA"/>
        </w:rPr>
        <w:t xml:space="preserve">. </w:t>
      </w:r>
      <w:r w:rsidR="00586632" w:rsidRPr="00586632">
        <w:rPr>
          <w:rFonts w:asciiTheme="minorHAnsi" w:hAnsiTheme="minorHAnsi" w:cstheme="minorHAnsi"/>
          <w:b/>
          <w:bCs/>
          <w:sz w:val="22"/>
          <w:szCs w:val="22"/>
          <w:lang w:eastAsia="ar-SA"/>
        </w:rPr>
        <w:t>Επιπρόσθετα η δράση χρηματοδοτεί τις λοιπές άμεσες (πλην δαπανών προσωπικού) και έμμεσες δαπάνες του επενδυτικού σχεδίου με τη μορφή απλοποιημένου κόστους και πιο συγκεκριμένα με ποσοστό 40% επί του επιλέξιμου μισθολογικού και ασφαλιστικού κόστους</w:t>
      </w:r>
      <w:r w:rsidR="00586632" w:rsidRPr="00586632">
        <w:rPr>
          <w:rFonts w:asciiTheme="minorHAnsi" w:hAnsiTheme="minorHAnsi" w:cstheme="minorHAnsi"/>
          <w:sz w:val="22"/>
          <w:szCs w:val="22"/>
          <w:lang w:eastAsia="ar-SA"/>
        </w:rPr>
        <w:t xml:space="preserve">. Οι δαπάνες αυτές είναι επιλέξιμες χωρίς προσκόμιση των αντίστοιχων παραστατικών. </w:t>
      </w:r>
    </w:p>
    <w:p w14:paraId="3233623E" w14:textId="77777777" w:rsidR="00A22C24" w:rsidRPr="00A22C24" w:rsidRDefault="00D82599" w:rsidP="00A22C24">
      <w:pPr>
        <w:numPr>
          <w:ilvl w:val="0"/>
          <w:numId w:val="11"/>
        </w:numPr>
        <w:spacing w:before="120" w:after="200" w:line="276" w:lineRule="auto"/>
        <w:ind w:left="470" w:hanging="357"/>
        <w:jc w:val="both"/>
        <w:rPr>
          <w:rFonts w:asciiTheme="minorHAnsi" w:hAnsiTheme="minorHAnsi" w:cstheme="minorHAnsi"/>
          <w:bCs/>
          <w:color w:val="000000"/>
          <w:sz w:val="22"/>
          <w:szCs w:val="22"/>
        </w:rPr>
      </w:pPr>
      <w:bookmarkStart w:id="2" w:name="_Hlk198016740"/>
      <w:r w:rsidRPr="00D82599">
        <w:rPr>
          <w:rFonts w:asciiTheme="minorHAnsi" w:hAnsiTheme="minorHAnsi" w:cstheme="minorHAnsi"/>
          <w:sz w:val="22"/>
          <w:szCs w:val="22"/>
          <w:lang w:eastAsia="ar-SA"/>
        </w:rPr>
        <w:t xml:space="preserve">Ο επιχορηγούμενος προϋπολογισμός κάθε επενδυτικής πρότασης δυνητικού δικαιούχου ενίσχυσης μπορεί να κυμαίνεται από </w:t>
      </w:r>
      <w:r w:rsidRPr="00D82599">
        <w:rPr>
          <w:rFonts w:asciiTheme="minorHAnsi" w:hAnsiTheme="minorHAnsi" w:cstheme="minorHAnsi"/>
          <w:b/>
          <w:bCs/>
          <w:sz w:val="22"/>
          <w:szCs w:val="22"/>
          <w:lang w:eastAsia="ar-SA"/>
        </w:rPr>
        <w:t>35.000€ έως 90.000€</w:t>
      </w:r>
      <w:r w:rsidRPr="00D82599">
        <w:rPr>
          <w:rFonts w:asciiTheme="minorHAnsi" w:hAnsiTheme="minorHAnsi" w:cstheme="minorHAnsi"/>
          <w:sz w:val="22"/>
          <w:szCs w:val="22"/>
          <w:lang w:eastAsia="ar-SA"/>
        </w:rPr>
        <w:t xml:space="preserve">. </w:t>
      </w:r>
    </w:p>
    <w:p w14:paraId="4BBC3A94" w14:textId="5C1BD125" w:rsidR="00A22C24" w:rsidRPr="00A22C24" w:rsidRDefault="00A22C24" w:rsidP="00A22C24">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A22C24">
        <w:rPr>
          <w:rFonts w:asciiTheme="minorHAnsi" w:hAnsiTheme="minorHAnsi" w:cstheme="minorHAnsi"/>
          <w:b/>
          <w:bCs/>
          <w:sz w:val="22"/>
          <w:szCs w:val="22"/>
          <w:lang w:eastAsia="ar-SA"/>
        </w:rPr>
        <w:t>Το ποσοστό χρηματοδότησης ανέρχεται σε 100%</w:t>
      </w:r>
      <w:r w:rsidRPr="00A22C24">
        <w:rPr>
          <w:rFonts w:asciiTheme="minorHAnsi" w:hAnsiTheme="minorHAnsi" w:cstheme="minorHAnsi"/>
          <w:sz w:val="22"/>
          <w:szCs w:val="22"/>
          <w:lang w:eastAsia="ar-SA"/>
        </w:rPr>
        <w:t xml:space="preserve"> εκτός της περίπτωσης πρόσληψης ωφελούμενου με μισθό υψηλότερο του μέγιστου επιχορηγούμενου. Στην περίπτωση αυτή το υπερβάλλον κόστος βαραίνει την επιχείρηση.</w:t>
      </w:r>
    </w:p>
    <w:bookmarkEnd w:id="2"/>
    <w:p w14:paraId="0B8E7CB7" w14:textId="38BABD09" w:rsidR="00917D1F" w:rsidRPr="00917D1F" w:rsidRDefault="00917D1F" w:rsidP="00917D1F">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917D1F">
        <w:rPr>
          <w:rFonts w:asciiTheme="minorHAnsi" w:hAnsiTheme="minorHAnsi" w:cstheme="minorHAnsi"/>
          <w:sz w:val="22"/>
          <w:szCs w:val="22"/>
          <w:lang w:eastAsia="ar-SA"/>
        </w:rPr>
        <w:t>Στον κάτωθι πίνακα παρουσιάζεται το μέγιστο επιλέξιμο κόστος ανά ανθρωπομήνα, ανάλογα με το εκπαιδευτικό επίπεδο του ωφελούμενου</w:t>
      </w:r>
      <w:r w:rsidR="00FA1FBF" w:rsidRPr="00FA1FBF">
        <w:t xml:space="preserve"> </w:t>
      </w:r>
      <w:r w:rsidR="00FA1FBF" w:rsidRPr="00FA1FBF">
        <w:rPr>
          <w:rFonts w:asciiTheme="minorHAnsi" w:hAnsiTheme="minorHAnsi" w:cstheme="minorHAnsi"/>
          <w:sz w:val="22"/>
          <w:szCs w:val="22"/>
          <w:lang w:eastAsia="ar-SA"/>
        </w:rPr>
        <w:t>(το αντίστοιχο για ανθρωπομήνα μερικής απασχόλησης διαμορφώνεται αναλογικά):</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573"/>
        <w:gridCol w:w="2551"/>
        <w:gridCol w:w="2552"/>
      </w:tblGrid>
      <w:tr w:rsidR="00917D1F" w:rsidRPr="00917D1F" w14:paraId="7C507F20" w14:textId="77777777" w:rsidTr="00917D1F">
        <w:trPr>
          <w:trHeight w:val="456"/>
        </w:trPr>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31DA4" w14:textId="77777777" w:rsidR="00917D1F" w:rsidRPr="00917D1F" w:rsidRDefault="00917D1F" w:rsidP="003E6C41">
            <w:pPr>
              <w:jc w:val="center"/>
              <w:rPr>
                <w:rFonts w:asciiTheme="minorHAnsi" w:hAnsiTheme="minorHAnsi" w:cstheme="minorHAnsi"/>
                <w:b/>
                <w:sz w:val="20"/>
                <w:szCs w:val="20"/>
                <w:lang w:eastAsia="en-US"/>
              </w:rPr>
            </w:pPr>
            <w:r w:rsidRPr="00917D1F">
              <w:rPr>
                <w:rFonts w:asciiTheme="minorHAnsi" w:hAnsiTheme="minorHAnsi" w:cstheme="minorHAnsi"/>
                <w:b/>
                <w:sz w:val="20"/>
                <w:szCs w:val="20"/>
              </w:rPr>
              <w:lastRenderedPageBreak/>
              <w:t>α/α</w:t>
            </w:r>
          </w:p>
        </w:tc>
        <w:tc>
          <w:tcPr>
            <w:tcW w:w="3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52061" w14:textId="77777777" w:rsidR="00917D1F" w:rsidRPr="00917D1F" w:rsidRDefault="00917D1F" w:rsidP="003E6C41">
            <w:pPr>
              <w:jc w:val="center"/>
              <w:rPr>
                <w:rFonts w:asciiTheme="minorHAnsi" w:hAnsiTheme="minorHAnsi" w:cstheme="minorHAnsi"/>
                <w:b/>
                <w:sz w:val="20"/>
                <w:szCs w:val="20"/>
                <w:lang w:eastAsia="en-US"/>
              </w:rPr>
            </w:pPr>
            <w:r w:rsidRPr="00917D1F">
              <w:rPr>
                <w:rFonts w:asciiTheme="minorHAnsi" w:hAnsiTheme="minorHAnsi" w:cstheme="minorHAnsi"/>
                <w:b/>
                <w:sz w:val="20"/>
                <w:szCs w:val="20"/>
              </w:rPr>
              <w:t xml:space="preserve">Επίπεδο εκπαίδευσης Ωφελούμενου </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7F032" w14:textId="77777777" w:rsidR="00917D1F" w:rsidRPr="00917D1F" w:rsidRDefault="00917D1F" w:rsidP="003E6C41">
            <w:pPr>
              <w:jc w:val="center"/>
              <w:rPr>
                <w:rFonts w:asciiTheme="minorHAnsi" w:hAnsiTheme="minorHAnsi" w:cstheme="minorHAnsi"/>
                <w:b/>
                <w:sz w:val="20"/>
                <w:szCs w:val="20"/>
                <w:lang w:eastAsia="en-US"/>
              </w:rPr>
            </w:pPr>
            <w:r w:rsidRPr="00917D1F">
              <w:rPr>
                <w:rFonts w:asciiTheme="minorHAnsi" w:hAnsiTheme="minorHAnsi" w:cstheme="minorHAnsi"/>
                <w:b/>
                <w:sz w:val="20"/>
                <w:szCs w:val="20"/>
              </w:rPr>
              <w:t>Μέγιστο επιχορηγούμενο μηνιαίο μισθολογικό κόστος ΘΕ</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68887" w14:textId="77777777" w:rsidR="00917D1F" w:rsidRPr="00917D1F" w:rsidRDefault="00917D1F" w:rsidP="003E6C41">
            <w:pPr>
              <w:jc w:val="center"/>
              <w:rPr>
                <w:rFonts w:asciiTheme="minorHAnsi" w:hAnsiTheme="minorHAnsi" w:cstheme="minorHAnsi"/>
                <w:b/>
                <w:sz w:val="20"/>
                <w:szCs w:val="20"/>
              </w:rPr>
            </w:pPr>
            <w:r w:rsidRPr="00917D1F">
              <w:rPr>
                <w:rFonts w:asciiTheme="minorHAnsi" w:hAnsiTheme="minorHAnsi" w:cstheme="minorHAnsi"/>
                <w:b/>
                <w:sz w:val="20"/>
                <w:szCs w:val="20"/>
              </w:rPr>
              <w:t>Μέγιστο επιχορηγούμενο συνολικό μισθολογικό κόστος ΘΕ</w:t>
            </w:r>
          </w:p>
        </w:tc>
      </w:tr>
      <w:tr w:rsidR="00917D1F" w:rsidRPr="00917D1F" w14:paraId="6017DD0A" w14:textId="77777777" w:rsidTr="00917D1F">
        <w:trPr>
          <w:trHeight w:val="367"/>
        </w:trPr>
        <w:tc>
          <w:tcPr>
            <w:tcW w:w="9356" w:type="dxa"/>
            <w:gridSpan w:val="4"/>
            <w:tcBorders>
              <w:top w:val="single" w:sz="4" w:space="0" w:color="auto"/>
              <w:left w:val="single" w:sz="4" w:space="0" w:color="auto"/>
              <w:bottom w:val="single" w:sz="4" w:space="0" w:color="auto"/>
              <w:right w:val="single" w:sz="4" w:space="0" w:color="auto"/>
            </w:tcBorders>
            <w:vAlign w:val="center"/>
          </w:tcPr>
          <w:p w14:paraId="3729F7E5" w14:textId="77777777" w:rsidR="00917D1F" w:rsidRPr="00917D1F" w:rsidRDefault="00917D1F" w:rsidP="003E6C41">
            <w:pPr>
              <w:rPr>
                <w:rFonts w:asciiTheme="minorHAnsi" w:hAnsiTheme="minorHAnsi" w:cstheme="minorHAnsi"/>
                <w:b/>
                <w:sz w:val="20"/>
                <w:szCs w:val="20"/>
              </w:rPr>
            </w:pPr>
            <w:r w:rsidRPr="00917D1F">
              <w:rPr>
                <w:rFonts w:asciiTheme="minorHAnsi" w:hAnsiTheme="minorHAnsi" w:cstheme="minorHAnsi"/>
                <w:b/>
                <w:sz w:val="20"/>
                <w:szCs w:val="20"/>
              </w:rPr>
              <w:t>Θέση Εργασίας πλήρους απασχόλησης</w:t>
            </w:r>
          </w:p>
        </w:tc>
      </w:tr>
      <w:tr w:rsidR="00917D1F" w:rsidRPr="00917D1F" w14:paraId="51EA6DA3" w14:textId="77777777" w:rsidTr="00917D1F">
        <w:trPr>
          <w:trHeight w:val="367"/>
        </w:trPr>
        <w:tc>
          <w:tcPr>
            <w:tcW w:w="680" w:type="dxa"/>
            <w:tcBorders>
              <w:top w:val="single" w:sz="4" w:space="0" w:color="auto"/>
              <w:left w:val="single" w:sz="4" w:space="0" w:color="auto"/>
              <w:bottom w:val="single" w:sz="4" w:space="0" w:color="auto"/>
              <w:right w:val="single" w:sz="4" w:space="0" w:color="auto"/>
            </w:tcBorders>
            <w:vAlign w:val="center"/>
            <w:hideMark/>
          </w:tcPr>
          <w:p w14:paraId="0E87A21A" w14:textId="77777777" w:rsidR="00917D1F" w:rsidRPr="00917D1F" w:rsidRDefault="00917D1F" w:rsidP="003E6C41">
            <w:pPr>
              <w:rPr>
                <w:rFonts w:asciiTheme="minorHAnsi" w:hAnsiTheme="minorHAnsi" w:cstheme="minorHAnsi"/>
                <w:sz w:val="20"/>
                <w:szCs w:val="20"/>
                <w:lang w:eastAsia="en-US"/>
              </w:rPr>
            </w:pPr>
            <w:r w:rsidRPr="00917D1F">
              <w:rPr>
                <w:rFonts w:asciiTheme="minorHAnsi" w:hAnsiTheme="minorHAnsi" w:cstheme="minorHAnsi"/>
                <w:sz w:val="20"/>
                <w:szCs w:val="20"/>
              </w:rPr>
              <w:t>1</w:t>
            </w:r>
          </w:p>
        </w:tc>
        <w:tc>
          <w:tcPr>
            <w:tcW w:w="3573" w:type="dxa"/>
            <w:tcBorders>
              <w:top w:val="single" w:sz="4" w:space="0" w:color="auto"/>
              <w:left w:val="single" w:sz="4" w:space="0" w:color="auto"/>
              <w:bottom w:val="single" w:sz="4" w:space="0" w:color="auto"/>
              <w:right w:val="single" w:sz="4" w:space="0" w:color="auto"/>
            </w:tcBorders>
            <w:vAlign w:val="center"/>
            <w:hideMark/>
          </w:tcPr>
          <w:p w14:paraId="04626E48" w14:textId="77777777" w:rsidR="00917D1F" w:rsidRPr="00917D1F" w:rsidRDefault="00917D1F" w:rsidP="003E6C41">
            <w:pPr>
              <w:rPr>
                <w:rFonts w:asciiTheme="minorHAnsi" w:hAnsiTheme="minorHAnsi" w:cstheme="minorHAnsi"/>
                <w:sz w:val="20"/>
                <w:szCs w:val="20"/>
                <w:lang w:eastAsia="en-US"/>
              </w:rPr>
            </w:pPr>
            <w:r w:rsidRPr="00917D1F">
              <w:rPr>
                <w:rFonts w:asciiTheme="minorHAnsi" w:hAnsiTheme="minorHAnsi" w:cstheme="minorHAnsi"/>
                <w:sz w:val="20"/>
                <w:szCs w:val="20"/>
              </w:rPr>
              <w:t>Απολυτήριο Δημοτικού έως και Δίπλωμα/Πτυχίο Μεταδευτεροβάθμιας Εκπαίδευσης</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2D616C" w14:textId="77777777" w:rsidR="00917D1F" w:rsidRPr="00917D1F" w:rsidRDefault="00917D1F" w:rsidP="003E6C41">
            <w:pPr>
              <w:jc w:val="right"/>
              <w:rPr>
                <w:rFonts w:asciiTheme="minorHAnsi" w:hAnsiTheme="minorHAnsi" w:cstheme="minorHAnsi"/>
                <w:b/>
                <w:sz w:val="20"/>
                <w:szCs w:val="20"/>
                <w:lang w:eastAsia="en-US"/>
              </w:rPr>
            </w:pPr>
            <w:r w:rsidRPr="00917D1F">
              <w:rPr>
                <w:rFonts w:asciiTheme="minorHAnsi" w:hAnsiTheme="minorHAnsi" w:cstheme="minorHAnsi"/>
                <w:b/>
                <w:sz w:val="20"/>
                <w:szCs w:val="20"/>
              </w:rPr>
              <w:t>έως 1.200 €</w:t>
            </w:r>
          </w:p>
        </w:tc>
        <w:tc>
          <w:tcPr>
            <w:tcW w:w="2552" w:type="dxa"/>
            <w:tcBorders>
              <w:top w:val="single" w:sz="4" w:space="0" w:color="auto"/>
              <w:left w:val="single" w:sz="4" w:space="0" w:color="auto"/>
              <w:bottom w:val="single" w:sz="4" w:space="0" w:color="auto"/>
              <w:right w:val="single" w:sz="4" w:space="0" w:color="auto"/>
            </w:tcBorders>
            <w:vAlign w:val="center"/>
          </w:tcPr>
          <w:p w14:paraId="1AFF5EF4" w14:textId="77777777" w:rsidR="00917D1F" w:rsidRPr="00917D1F" w:rsidRDefault="00917D1F" w:rsidP="003E6C41">
            <w:pPr>
              <w:jc w:val="right"/>
              <w:rPr>
                <w:rFonts w:asciiTheme="minorHAnsi" w:hAnsiTheme="minorHAnsi" w:cstheme="minorHAnsi"/>
                <w:b/>
                <w:sz w:val="20"/>
                <w:szCs w:val="20"/>
              </w:rPr>
            </w:pPr>
            <w:r w:rsidRPr="00917D1F">
              <w:rPr>
                <w:rFonts w:asciiTheme="minorHAnsi" w:hAnsiTheme="minorHAnsi" w:cstheme="minorHAnsi"/>
                <w:b/>
                <w:sz w:val="20"/>
                <w:szCs w:val="20"/>
              </w:rPr>
              <w:t>έως 25.200 €</w:t>
            </w:r>
          </w:p>
        </w:tc>
      </w:tr>
      <w:tr w:rsidR="00917D1F" w:rsidRPr="00917D1F" w14:paraId="62788361" w14:textId="77777777" w:rsidTr="00917D1F">
        <w:trPr>
          <w:trHeight w:val="273"/>
        </w:trPr>
        <w:tc>
          <w:tcPr>
            <w:tcW w:w="680" w:type="dxa"/>
            <w:tcBorders>
              <w:top w:val="single" w:sz="4" w:space="0" w:color="auto"/>
              <w:left w:val="single" w:sz="4" w:space="0" w:color="auto"/>
              <w:bottom w:val="single" w:sz="4" w:space="0" w:color="auto"/>
              <w:right w:val="single" w:sz="4" w:space="0" w:color="auto"/>
            </w:tcBorders>
            <w:vAlign w:val="center"/>
            <w:hideMark/>
          </w:tcPr>
          <w:p w14:paraId="297CEC7E" w14:textId="77777777" w:rsidR="00917D1F" w:rsidRPr="00917D1F" w:rsidRDefault="00917D1F" w:rsidP="003E6C41">
            <w:pPr>
              <w:rPr>
                <w:rFonts w:asciiTheme="minorHAnsi" w:hAnsiTheme="minorHAnsi" w:cstheme="minorHAnsi"/>
                <w:sz w:val="20"/>
                <w:szCs w:val="20"/>
                <w:lang w:eastAsia="en-US"/>
              </w:rPr>
            </w:pPr>
            <w:r w:rsidRPr="00917D1F">
              <w:rPr>
                <w:rFonts w:asciiTheme="minorHAnsi" w:hAnsiTheme="minorHAnsi" w:cstheme="minorHAnsi"/>
                <w:sz w:val="20"/>
                <w:szCs w:val="20"/>
              </w:rPr>
              <w:t>2</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889754A" w14:textId="77777777" w:rsidR="00917D1F" w:rsidRPr="00917D1F" w:rsidRDefault="00917D1F" w:rsidP="003E6C41">
            <w:pPr>
              <w:rPr>
                <w:rFonts w:asciiTheme="minorHAnsi" w:hAnsiTheme="minorHAnsi" w:cstheme="minorHAnsi"/>
                <w:sz w:val="20"/>
                <w:szCs w:val="20"/>
                <w:lang w:eastAsia="en-US"/>
              </w:rPr>
            </w:pPr>
            <w:r w:rsidRPr="00917D1F">
              <w:rPr>
                <w:rFonts w:asciiTheme="minorHAnsi" w:hAnsiTheme="minorHAnsi" w:cstheme="minorHAnsi"/>
                <w:sz w:val="20"/>
                <w:szCs w:val="20"/>
              </w:rPr>
              <w:t>Από Πτυχίο/Δίπλωμα Ανώτατης Εκπαίδευσης έως και Διδακτορικό Δίπλωμα</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6577B8" w14:textId="77777777" w:rsidR="00917D1F" w:rsidRPr="00917D1F" w:rsidRDefault="00917D1F" w:rsidP="003E6C41">
            <w:pPr>
              <w:jc w:val="right"/>
              <w:rPr>
                <w:rFonts w:asciiTheme="minorHAnsi" w:hAnsiTheme="minorHAnsi" w:cstheme="minorHAnsi"/>
                <w:b/>
                <w:sz w:val="20"/>
                <w:szCs w:val="20"/>
                <w:lang w:eastAsia="en-US"/>
              </w:rPr>
            </w:pPr>
            <w:r w:rsidRPr="00917D1F">
              <w:rPr>
                <w:rFonts w:asciiTheme="minorHAnsi" w:hAnsiTheme="minorHAnsi" w:cstheme="minorHAnsi"/>
                <w:b/>
                <w:sz w:val="20"/>
                <w:szCs w:val="20"/>
              </w:rPr>
              <w:t>έως 1.600 €</w:t>
            </w:r>
          </w:p>
        </w:tc>
        <w:tc>
          <w:tcPr>
            <w:tcW w:w="2552" w:type="dxa"/>
            <w:tcBorders>
              <w:top w:val="single" w:sz="4" w:space="0" w:color="auto"/>
              <w:left w:val="single" w:sz="4" w:space="0" w:color="auto"/>
              <w:bottom w:val="single" w:sz="4" w:space="0" w:color="auto"/>
              <w:right w:val="single" w:sz="4" w:space="0" w:color="auto"/>
            </w:tcBorders>
            <w:vAlign w:val="center"/>
          </w:tcPr>
          <w:p w14:paraId="2BAE8D89" w14:textId="77777777" w:rsidR="00917D1F" w:rsidRPr="00917D1F" w:rsidRDefault="00917D1F" w:rsidP="003E6C41">
            <w:pPr>
              <w:jc w:val="right"/>
              <w:rPr>
                <w:rFonts w:asciiTheme="minorHAnsi" w:hAnsiTheme="minorHAnsi" w:cstheme="minorHAnsi"/>
                <w:b/>
                <w:sz w:val="20"/>
                <w:szCs w:val="20"/>
              </w:rPr>
            </w:pPr>
            <w:r w:rsidRPr="00917D1F">
              <w:rPr>
                <w:rFonts w:asciiTheme="minorHAnsi" w:hAnsiTheme="minorHAnsi" w:cstheme="minorHAnsi"/>
                <w:b/>
                <w:sz w:val="20"/>
                <w:szCs w:val="20"/>
              </w:rPr>
              <w:t>έως 33.600 €</w:t>
            </w:r>
          </w:p>
        </w:tc>
      </w:tr>
    </w:tbl>
    <w:p w14:paraId="07CC53E0" w14:textId="1A3B5BD9" w:rsidR="008A30BF" w:rsidRDefault="008A30BF" w:rsidP="00D82599">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FB6ABC">
        <w:rPr>
          <w:rFonts w:asciiTheme="minorHAnsi" w:hAnsiTheme="minorHAnsi" w:cstheme="minorHAnsi"/>
          <w:sz w:val="22"/>
          <w:szCs w:val="22"/>
          <w:lang w:eastAsia="ar-SA"/>
        </w:rPr>
        <w:t>Για τον υπολογισμό του συνολικού επιχορηγούμενου υπολογισμού λαμβάνονται υπόψη 18 μήνες απασχόλησης καθώς και επιδόματα εορτών Χριστουγέννων και Πάσχα και το επίδομα αδείας, δηλαδή συνολικά 21 μισθοδοσίες</w:t>
      </w:r>
      <w:r w:rsidR="00FB6ABC">
        <w:rPr>
          <w:rFonts w:asciiTheme="minorHAnsi" w:hAnsiTheme="minorHAnsi" w:cstheme="minorHAnsi"/>
          <w:sz w:val="22"/>
          <w:szCs w:val="22"/>
          <w:lang w:eastAsia="ar-SA"/>
        </w:rPr>
        <w:t>,</w:t>
      </w:r>
      <w:r w:rsidR="00FB6ABC" w:rsidRPr="00FB6ABC">
        <w:rPr>
          <w:rFonts w:asciiTheme="minorHAnsi" w:hAnsiTheme="minorHAnsi" w:cstheme="minorHAnsi"/>
          <w:sz w:val="22"/>
          <w:szCs w:val="22"/>
          <w:lang w:eastAsia="ar-SA"/>
        </w:rPr>
        <w:t xml:space="preserve"> καθώς και </w:t>
      </w:r>
      <w:r w:rsidR="00FB6ABC">
        <w:rPr>
          <w:rFonts w:asciiTheme="minorHAnsi" w:hAnsiTheme="minorHAnsi" w:cstheme="minorHAnsi"/>
          <w:sz w:val="22"/>
          <w:szCs w:val="22"/>
          <w:lang w:eastAsia="ar-SA"/>
        </w:rPr>
        <w:t xml:space="preserve">επιπλέον </w:t>
      </w:r>
      <w:r w:rsidR="005C7BC0">
        <w:rPr>
          <w:rFonts w:asciiTheme="minorHAnsi" w:hAnsiTheme="minorHAnsi" w:cstheme="minorHAnsi"/>
          <w:sz w:val="22"/>
          <w:szCs w:val="22"/>
          <w:lang w:eastAsia="ar-SA"/>
        </w:rPr>
        <w:t>40</w:t>
      </w:r>
      <w:r w:rsidR="00FB6ABC" w:rsidRPr="00FB6ABC">
        <w:rPr>
          <w:rFonts w:asciiTheme="minorHAnsi" w:hAnsiTheme="minorHAnsi" w:cstheme="minorHAnsi"/>
          <w:sz w:val="22"/>
          <w:szCs w:val="22"/>
          <w:lang w:eastAsia="ar-SA"/>
        </w:rPr>
        <w:t xml:space="preserve">% που αφορά το κόστος επιλέξιμων </w:t>
      </w:r>
      <w:r w:rsidR="005C7BC0">
        <w:rPr>
          <w:rFonts w:asciiTheme="minorHAnsi" w:hAnsiTheme="minorHAnsi" w:cstheme="minorHAnsi"/>
          <w:sz w:val="22"/>
          <w:szCs w:val="22"/>
          <w:lang w:eastAsia="ar-SA"/>
        </w:rPr>
        <w:t xml:space="preserve">λοιπών άμεσων και </w:t>
      </w:r>
      <w:r w:rsidR="00FB6ABC" w:rsidRPr="00FB6ABC">
        <w:rPr>
          <w:rFonts w:asciiTheme="minorHAnsi" w:hAnsiTheme="minorHAnsi" w:cstheme="minorHAnsi"/>
          <w:sz w:val="22"/>
          <w:szCs w:val="22"/>
          <w:lang w:eastAsia="ar-SA"/>
        </w:rPr>
        <w:t>έμμεσων δαπανών</w:t>
      </w:r>
      <w:r w:rsidR="00FB6ABC">
        <w:rPr>
          <w:rFonts w:asciiTheme="minorHAnsi" w:hAnsiTheme="minorHAnsi" w:cstheme="minorHAnsi"/>
          <w:sz w:val="22"/>
          <w:szCs w:val="22"/>
          <w:lang w:eastAsia="ar-SA"/>
        </w:rPr>
        <w:t>.</w:t>
      </w:r>
    </w:p>
    <w:p w14:paraId="777C7D43" w14:textId="0EBD63EA" w:rsidR="005C7BC0" w:rsidRDefault="005C7BC0" w:rsidP="007549FB">
      <w:pPr>
        <w:widowControl w:val="0"/>
        <w:numPr>
          <w:ilvl w:val="0"/>
          <w:numId w:val="11"/>
        </w:numPr>
        <w:tabs>
          <w:tab w:val="left" w:pos="142"/>
        </w:tabs>
        <w:autoSpaceDE w:val="0"/>
        <w:autoSpaceDN w:val="0"/>
        <w:adjustRightInd w:val="0"/>
        <w:spacing w:before="120" w:after="120" w:line="300" w:lineRule="atLeast"/>
        <w:ind w:left="426" w:right="102"/>
        <w:jc w:val="both"/>
        <w:rPr>
          <w:rFonts w:asciiTheme="minorHAnsi" w:hAnsiTheme="minorHAnsi" w:cstheme="minorHAnsi"/>
          <w:sz w:val="22"/>
          <w:szCs w:val="22"/>
          <w:lang w:eastAsia="ar-SA"/>
        </w:rPr>
      </w:pPr>
      <w:r w:rsidRPr="00F1187F">
        <w:rPr>
          <w:rFonts w:asciiTheme="minorHAnsi" w:hAnsiTheme="minorHAnsi" w:cstheme="minorHAnsi"/>
          <w:sz w:val="22"/>
          <w:szCs w:val="22"/>
          <w:lang w:eastAsia="ar-SA"/>
        </w:rPr>
        <w:t xml:space="preserve">Επισημαίνεται ότι επιλέξιμες είναι οι δαπάνες υφιστάμενου ή νέου προσωπικού της επιχείρησης, με σχέση εξαρτημένης εργασίας (σύμβαση εργασίας πλήρους ή μερικής απασχόλησης αορίστου χρόνου, σύμβαση εργασίας ορισμένου χρόνου). </w:t>
      </w:r>
      <w:r w:rsidR="00F1187F" w:rsidRPr="00F1187F">
        <w:rPr>
          <w:rFonts w:asciiTheme="minorHAnsi" w:hAnsiTheme="minorHAnsi" w:cstheme="minorHAnsi"/>
          <w:sz w:val="22"/>
          <w:szCs w:val="22"/>
          <w:lang w:eastAsia="ar-SA"/>
        </w:rPr>
        <w:t xml:space="preserve">Οι επιχορηγούμενες ετήσιες μονάδες εργασίας (ΕΜΕ) </w:t>
      </w:r>
      <w:r w:rsidR="00F1187F">
        <w:rPr>
          <w:rFonts w:asciiTheme="minorHAnsi" w:hAnsiTheme="minorHAnsi" w:cstheme="minorHAnsi"/>
          <w:sz w:val="22"/>
          <w:szCs w:val="22"/>
          <w:lang w:eastAsia="ar-SA"/>
        </w:rPr>
        <w:t>του</w:t>
      </w:r>
      <w:r w:rsidR="00F1187F" w:rsidRPr="00F1187F">
        <w:rPr>
          <w:rFonts w:asciiTheme="minorHAnsi" w:hAnsiTheme="minorHAnsi" w:cstheme="minorHAnsi"/>
          <w:sz w:val="22"/>
          <w:szCs w:val="22"/>
          <w:lang w:eastAsia="ar-SA"/>
        </w:rPr>
        <w:t xml:space="preserve"> νέου προσωπικού της επιχείρησης πρέπει να είναι πρόσθετες (δηλ. να προσαυξάνουν) ως προς τις ΕΜΕ της επιχείρησης κατά το διάστημα 1/10/2024 – 30/9/2025.</w:t>
      </w:r>
    </w:p>
    <w:p w14:paraId="7654BF2D" w14:textId="2C372719" w:rsidR="00B22C20" w:rsidRPr="00F1187F" w:rsidRDefault="00B22C20" w:rsidP="007549FB">
      <w:pPr>
        <w:widowControl w:val="0"/>
        <w:numPr>
          <w:ilvl w:val="0"/>
          <w:numId w:val="11"/>
        </w:numPr>
        <w:tabs>
          <w:tab w:val="left" w:pos="142"/>
        </w:tabs>
        <w:autoSpaceDE w:val="0"/>
        <w:autoSpaceDN w:val="0"/>
        <w:adjustRightInd w:val="0"/>
        <w:spacing w:before="120" w:after="120" w:line="300" w:lineRule="atLeast"/>
        <w:ind w:left="426" w:right="102"/>
        <w:jc w:val="both"/>
        <w:rPr>
          <w:rFonts w:asciiTheme="minorHAnsi" w:hAnsiTheme="minorHAnsi" w:cstheme="minorHAnsi"/>
          <w:sz w:val="22"/>
          <w:szCs w:val="22"/>
          <w:lang w:eastAsia="ar-SA"/>
        </w:rPr>
      </w:pPr>
      <w:r w:rsidRPr="00B22C20">
        <w:rPr>
          <w:rFonts w:asciiTheme="minorHAnsi" w:hAnsiTheme="minorHAnsi" w:cstheme="minorHAnsi"/>
          <w:sz w:val="22"/>
          <w:szCs w:val="22"/>
          <w:lang w:eastAsia="ar-SA"/>
        </w:rPr>
        <w:t>Οι ωφελούμενοι, πλην των υφιστάμενων απασχολούμενων του Φορέα, πρέπει να είναι άνεργοι εγγεγραμμένοι στη ΔΥΠΑ.</w:t>
      </w:r>
    </w:p>
    <w:p w14:paraId="1DBDF807" w14:textId="3B529AAF" w:rsidR="00BD66F7" w:rsidRDefault="00D82599" w:rsidP="00D730D2">
      <w:pPr>
        <w:numPr>
          <w:ilvl w:val="0"/>
          <w:numId w:val="11"/>
        </w:numPr>
        <w:spacing w:after="200" w:line="276" w:lineRule="auto"/>
        <w:jc w:val="both"/>
        <w:rPr>
          <w:rFonts w:asciiTheme="minorHAnsi" w:hAnsiTheme="minorHAnsi" w:cstheme="minorHAnsi"/>
          <w:bCs/>
          <w:color w:val="000000"/>
          <w:sz w:val="22"/>
          <w:szCs w:val="22"/>
        </w:rPr>
      </w:pPr>
      <w:r w:rsidRPr="00D82599">
        <w:rPr>
          <w:rFonts w:asciiTheme="minorHAnsi" w:hAnsiTheme="minorHAnsi" w:cstheme="minorHAnsi"/>
          <w:bCs/>
          <w:color w:val="000000"/>
          <w:sz w:val="22"/>
          <w:szCs w:val="22"/>
        </w:rPr>
        <w:t xml:space="preserve">Η </w:t>
      </w:r>
      <w:r w:rsidRPr="00A22C24">
        <w:rPr>
          <w:rFonts w:asciiTheme="minorHAnsi" w:hAnsiTheme="minorHAnsi" w:cstheme="minorHAnsi"/>
          <w:b/>
          <w:color w:val="000000"/>
          <w:sz w:val="22"/>
          <w:szCs w:val="22"/>
        </w:rPr>
        <w:t>μέγιστη διάρκεια ολοκλήρωσης του φυσικού και οικονομικού αντικειμένου του επενδυτικού σχεδίου δε μπορεί να υπερβαίνει τους είκοσι τέσσερεις (24) μήνες</w:t>
      </w:r>
      <w:r w:rsidRPr="00D82599">
        <w:rPr>
          <w:rFonts w:asciiTheme="minorHAnsi" w:hAnsiTheme="minorHAnsi" w:cstheme="minorHAnsi"/>
          <w:bCs/>
          <w:color w:val="000000"/>
          <w:sz w:val="22"/>
          <w:szCs w:val="22"/>
        </w:rPr>
        <w:t>, από την ημερομηνία ηλεκτρονικής κοινοποίησης της οριστικής έγκρισης της αίτησης χρηματοδότησης</w:t>
      </w:r>
      <w:r>
        <w:rPr>
          <w:rFonts w:asciiTheme="minorHAnsi" w:hAnsiTheme="minorHAnsi" w:cstheme="minorHAnsi"/>
          <w:bCs/>
          <w:color w:val="000000"/>
          <w:sz w:val="22"/>
          <w:szCs w:val="22"/>
        </w:rPr>
        <w:t>,</w:t>
      </w:r>
      <w:r w:rsidRPr="00D82599">
        <w:rPr>
          <w:rFonts w:asciiTheme="minorHAnsi" w:hAnsiTheme="minorHAnsi" w:cstheme="minorHAnsi"/>
          <w:bCs/>
          <w:color w:val="000000"/>
          <w:sz w:val="22"/>
          <w:szCs w:val="22"/>
        </w:rPr>
        <w:t xml:space="preserve"> ενώ η  χρηματοδότηση των θέσεων εργασίας αφορά διάστημα δεκαοκτώ (18) μηνών.</w:t>
      </w:r>
      <w:r w:rsidR="00BD66F7" w:rsidRPr="00BD66F7">
        <w:rPr>
          <w:rFonts w:asciiTheme="minorHAnsi" w:hAnsiTheme="minorHAnsi" w:cstheme="minorHAnsi"/>
          <w:bCs/>
          <w:color w:val="000000"/>
          <w:sz w:val="22"/>
          <w:szCs w:val="22"/>
        </w:rPr>
        <w:t>.</w:t>
      </w:r>
    </w:p>
    <w:p w14:paraId="5AEFD8A2" w14:textId="0724F2BC" w:rsidR="005F4A39" w:rsidRDefault="00B24DAE" w:rsidP="005F4A39">
      <w:pPr>
        <w:numPr>
          <w:ilvl w:val="0"/>
          <w:numId w:val="11"/>
        </w:numPr>
        <w:spacing w:after="200" w:line="276" w:lineRule="auto"/>
        <w:jc w:val="both"/>
        <w:rPr>
          <w:rFonts w:asciiTheme="minorHAnsi" w:hAnsiTheme="minorHAnsi" w:cstheme="minorHAnsi"/>
          <w:bCs/>
          <w:color w:val="000000"/>
          <w:sz w:val="22"/>
          <w:szCs w:val="22"/>
        </w:rPr>
      </w:pPr>
      <w:r w:rsidRPr="00B24DAE">
        <w:rPr>
          <w:rFonts w:asciiTheme="minorHAnsi" w:hAnsiTheme="minorHAnsi" w:cstheme="minorHAnsi"/>
          <w:b/>
          <w:color w:val="000000"/>
          <w:sz w:val="22"/>
          <w:szCs w:val="22"/>
        </w:rPr>
        <w:t xml:space="preserve">Η αξιολόγηση των αιτήσεων χρηματοδότησης μέσω ΟΠΣΚΕ γίνεται ανά υποδράση είναι συγκριτική </w:t>
      </w:r>
      <w:r w:rsidRPr="00B24DAE">
        <w:rPr>
          <w:rFonts w:asciiTheme="minorHAnsi" w:hAnsiTheme="minorHAnsi" w:cstheme="minorHAnsi"/>
          <w:bCs/>
          <w:color w:val="000000"/>
          <w:sz w:val="22"/>
          <w:szCs w:val="22"/>
        </w:rPr>
        <w:t>και αξιολογείται το σύνολο των προτάσεων που έχουν υποβληθεί κατά την χρονική περίοδο, η οποία ορίζεται στην Απόφαση Προκήρυξης της δράσης</w:t>
      </w:r>
      <w:r w:rsidRPr="00B24DAE">
        <w:rPr>
          <w:rFonts w:asciiTheme="minorHAnsi" w:hAnsiTheme="minorHAnsi" w:cstheme="minorHAnsi"/>
          <w:b/>
          <w:color w:val="000000"/>
          <w:sz w:val="22"/>
          <w:szCs w:val="22"/>
        </w:rPr>
        <w:t>.</w:t>
      </w:r>
    </w:p>
    <w:p w14:paraId="3900696F" w14:textId="77777777" w:rsidR="00E724BC" w:rsidRPr="006D2694" w:rsidRDefault="00E724BC" w:rsidP="00E724BC">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6D2694">
        <w:rPr>
          <w:rFonts w:asciiTheme="minorHAnsi" w:hAnsiTheme="minorHAnsi" w:cstheme="minorHAnsi"/>
          <w:sz w:val="22"/>
          <w:szCs w:val="22"/>
          <w:lang w:eastAsia="ar-SA"/>
        </w:rPr>
        <w:t>Η παρούσα δράση υλοποιείται από την Ειδική Υπηρεσία Διαχείρισης Προγράμματος Ήπειρος και τον Ενδιάμεσο Φορέα Επιχειρησιακού Προγράμματος Ανταγωνιστικότητα &amp; Επιχειρηματικότητα (ΕΦΕΠΑΕ) / Διαχειριστική Ευρωπαϊκών Προγραμμάτων Δυτικής Ελλάδος – Πελοποννήσου - Ηπείρου &amp; Ιονίων Νήσων (ΔΙΑΧΕΙΡΙΣΤΙΚΗ).</w:t>
      </w:r>
    </w:p>
    <w:p w14:paraId="132F9D8E" w14:textId="7D1093F6" w:rsidR="00FA31C1" w:rsidRPr="00221B0B" w:rsidRDefault="002B2D16" w:rsidP="004C595F">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bCs/>
          <w:color w:val="000000"/>
          <w:sz w:val="22"/>
          <w:szCs w:val="22"/>
        </w:rPr>
      </w:pPr>
      <w:r w:rsidRPr="00221B0B">
        <w:rPr>
          <w:rFonts w:asciiTheme="minorHAnsi" w:hAnsiTheme="minorHAnsi" w:cstheme="minorHAnsi"/>
          <w:bCs/>
          <w:color w:val="000000"/>
          <w:sz w:val="22"/>
          <w:szCs w:val="22"/>
        </w:rPr>
        <w:t>Η περίοδος υποβολών των αιτήσεων χρηματοδότησης θα οριστεί στην Απόφαση της Αναλυτικής Πρόσκλησης. Η Προδημοσίευση</w:t>
      </w:r>
      <w:r w:rsidR="00F8342B" w:rsidRPr="00221B0B">
        <w:rPr>
          <w:rFonts w:asciiTheme="minorHAnsi" w:hAnsiTheme="minorHAnsi" w:cstheme="minorHAnsi"/>
          <w:bCs/>
          <w:color w:val="000000"/>
          <w:sz w:val="22"/>
          <w:szCs w:val="22"/>
        </w:rPr>
        <w:t xml:space="preserve"> τ</w:t>
      </w:r>
      <w:r w:rsidRPr="00221B0B">
        <w:rPr>
          <w:rFonts w:asciiTheme="minorHAnsi" w:hAnsiTheme="minorHAnsi" w:cstheme="minorHAnsi"/>
          <w:bCs/>
          <w:color w:val="000000"/>
          <w:sz w:val="22"/>
          <w:szCs w:val="22"/>
        </w:rPr>
        <w:t>ης</w:t>
      </w:r>
      <w:r w:rsidR="00FB1AE7" w:rsidRPr="00221B0B">
        <w:rPr>
          <w:rFonts w:asciiTheme="minorHAnsi" w:hAnsiTheme="minorHAnsi" w:cstheme="minorHAnsi"/>
          <w:bCs/>
          <w:color w:val="000000"/>
          <w:sz w:val="22"/>
          <w:szCs w:val="22"/>
        </w:rPr>
        <w:t xml:space="preserve"> της </w:t>
      </w:r>
      <w:r w:rsidRPr="00221B0B">
        <w:rPr>
          <w:rFonts w:asciiTheme="minorHAnsi" w:hAnsiTheme="minorHAnsi" w:cstheme="minorHAnsi"/>
          <w:bCs/>
          <w:color w:val="000000"/>
          <w:sz w:val="22"/>
          <w:szCs w:val="22"/>
        </w:rPr>
        <w:t>Δράσης, θα αναρτηθ</w:t>
      </w:r>
      <w:r w:rsidR="00FB1AE7" w:rsidRPr="00221B0B">
        <w:rPr>
          <w:rFonts w:asciiTheme="minorHAnsi" w:hAnsiTheme="minorHAnsi" w:cstheme="minorHAnsi"/>
          <w:bCs/>
          <w:color w:val="000000"/>
          <w:sz w:val="22"/>
          <w:szCs w:val="22"/>
        </w:rPr>
        <w:t>εί</w:t>
      </w:r>
      <w:r w:rsidRPr="00221B0B">
        <w:rPr>
          <w:rFonts w:asciiTheme="minorHAnsi" w:hAnsiTheme="minorHAnsi" w:cstheme="minorHAnsi"/>
          <w:bCs/>
          <w:color w:val="000000"/>
          <w:sz w:val="22"/>
          <w:szCs w:val="22"/>
        </w:rPr>
        <w:t xml:space="preserve"> στις ιστοσελίδες της ΕΥΔ του Προγράμματος </w:t>
      </w:r>
      <w:r w:rsidR="00C96E56" w:rsidRPr="00221B0B">
        <w:rPr>
          <w:rFonts w:asciiTheme="minorHAnsi" w:hAnsiTheme="minorHAnsi" w:cstheme="minorHAnsi"/>
          <w:bCs/>
          <w:color w:val="000000"/>
          <w:sz w:val="22"/>
          <w:szCs w:val="22"/>
        </w:rPr>
        <w:t>Ήπειρος</w:t>
      </w:r>
      <w:r w:rsidRPr="00221B0B">
        <w:rPr>
          <w:rFonts w:asciiTheme="minorHAnsi" w:hAnsiTheme="minorHAnsi" w:cstheme="minorHAnsi"/>
          <w:bCs/>
          <w:color w:val="000000"/>
          <w:sz w:val="22"/>
          <w:szCs w:val="22"/>
        </w:rPr>
        <w:t xml:space="preserve"> </w:t>
      </w:r>
      <w:hyperlink r:id="rId13" w:history="1">
        <w:r w:rsidR="00D372CE" w:rsidRPr="00074005">
          <w:rPr>
            <w:rStyle w:val="-"/>
            <w:rFonts w:asciiTheme="minorHAnsi" w:hAnsiTheme="minorHAnsi" w:cstheme="minorHAnsi"/>
            <w:bCs/>
            <w:sz w:val="22"/>
            <w:szCs w:val="22"/>
          </w:rPr>
          <w:t>www.espa-epirus.gr</w:t>
        </w:r>
      </w:hyperlink>
      <w:r w:rsidR="008E4177" w:rsidRPr="00221B0B">
        <w:rPr>
          <w:rFonts w:asciiTheme="minorHAnsi" w:hAnsiTheme="minorHAnsi" w:cstheme="minorHAnsi"/>
          <w:bCs/>
          <w:color w:val="000000"/>
          <w:sz w:val="22"/>
          <w:szCs w:val="22"/>
        </w:rPr>
        <w:t xml:space="preserve"> και </w:t>
      </w:r>
      <w:r w:rsidRPr="00221B0B">
        <w:rPr>
          <w:rFonts w:asciiTheme="minorHAnsi" w:hAnsiTheme="minorHAnsi" w:cstheme="minorHAnsi"/>
          <w:bCs/>
          <w:color w:val="000000"/>
          <w:sz w:val="22"/>
          <w:szCs w:val="22"/>
        </w:rPr>
        <w:t>του</w:t>
      </w:r>
      <w:r w:rsidR="00FA31C1" w:rsidRPr="00221B0B">
        <w:rPr>
          <w:rFonts w:asciiTheme="minorHAnsi" w:hAnsiTheme="minorHAnsi" w:cstheme="minorHAnsi"/>
          <w:bCs/>
          <w:color w:val="000000"/>
          <w:sz w:val="22"/>
          <w:szCs w:val="22"/>
        </w:rPr>
        <w:t xml:space="preserve"> ΕΦΕΠΑΕ</w:t>
      </w:r>
      <w:r w:rsidR="00FA31C1" w:rsidRPr="00221B0B">
        <w:rPr>
          <w:rFonts w:asciiTheme="minorHAnsi" w:hAnsiTheme="minorHAnsi" w:cstheme="minorHAnsi"/>
          <w:sz w:val="22"/>
          <w:szCs w:val="22"/>
        </w:rPr>
        <w:t xml:space="preserve"> </w:t>
      </w:r>
      <w:hyperlink r:id="rId14" w:history="1">
        <w:r w:rsidR="00FA31C1" w:rsidRPr="00221B0B">
          <w:rPr>
            <w:rStyle w:val="-"/>
            <w:rFonts w:asciiTheme="minorHAnsi" w:hAnsiTheme="minorHAnsi" w:cstheme="minorHAnsi"/>
            <w:sz w:val="22"/>
            <w:szCs w:val="22"/>
          </w:rPr>
          <w:t>www.efepae.gr</w:t>
        </w:r>
      </w:hyperlink>
      <w:r w:rsidR="00D372CE">
        <w:rPr>
          <w:rFonts w:asciiTheme="minorHAnsi" w:hAnsiTheme="minorHAnsi" w:cstheme="minorHAnsi"/>
          <w:sz w:val="22"/>
          <w:szCs w:val="22"/>
        </w:rPr>
        <w:t>.</w:t>
      </w:r>
    </w:p>
    <w:p w14:paraId="1E27F46A" w14:textId="7C763F5B" w:rsidR="00E33BB2" w:rsidRPr="00844470" w:rsidRDefault="00844470" w:rsidP="00E77B2B">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Πληροφορίες</w:t>
      </w:r>
      <w:r w:rsidR="002C6BD6">
        <w:rPr>
          <w:rFonts w:asciiTheme="minorHAnsi" w:hAnsiTheme="minorHAnsi" w:cstheme="minorHAnsi"/>
          <w:bCs/>
          <w:color w:val="000000"/>
          <w:sz w:val="22"/>
          <w:szCs w:val="22"/>
        </w:rPr>
        <w:t xml:space="preserve"> για την Προδημοσίευση </w:t>
      </w:r>
      <w:r>
        <w:rPr>
          <w:rFonts w:asciiTheme="minorHAnsi" w:hAnsiTheme="minorHAnsi" w:cstheme="minorHAnsi"/>
          <w:bCs/>
          <w:color w:val="000000"/>
          <w:sz w:val="22"/>
          <w:szCs w:val="22"/>
        </w:rPr>
        <w:t xml:space="preserve"> </w:t>
      </w:r>
      <w:r w:rsidR="0024011B">
        <w:rPr>
          <w:rFonts w:asciiTheme="minorHAnsi" w:hAnsiTheme="minorHAnsi" w:cstheme="minorHAnsi"/>
          <w:bCs/>
          <w:color w:val="000000"/>
          <w:sz w:val="22"/>
          <w:szCs w:val="22"/>
        </w:rPr>
        <w:t xml:space="preserve">ή/και </w:t>
      </w:r>
      <w:r w:rsidR="002C6BD6">
        <w:rPr>
          <w:rFonts w:asciiTheme="minorHAnsi" w:hAnsiTheme="minorHAnsi" w:cstheme="minorHAnsi"/>
          <w:bCs/>
          <w:color w:val="000000"/>
          <w:sz w:val="22"/>
          <w:szCs w:val="22"/>
        </w:rPr>
        <w:t>π</w:t>
      </w:r>
      <w:r w:rsidR="0024011B">
        <w:rPr>
          <w:rFonts w:asciiTheme="minorHAnsi" w:hAnsiTheme="minorHAnsi" w:cstheme="minorHAnsi"/>
          <w:bCs/>
          <w:color w:val="000000"/>
          <w:sz w:val="22"/>
          <w:szCs w:val="22"/>
        </w:rPr>
        <w:t>ροτάσεις</w:t>
      </w:r>
      <w:r w:rsidR="002C6BD6">
        <w:rPr>
          <w:rFonts w:asciiTheme="minorHAnsi" w:hAnsiTheme="minorHAnsi" w:cstheme="minorHAnsi"/>
          <w:bCs/>
          <w:color w:val="000000"/>
          <w:sz w:val="22"/>
          <w:szCs w:val="22"/>
        </w:rPr>
        <w:t xml:space="preserve"> όσον αφορά τη διαμόρφωση </w:t>
      </w:r>
      <w:r w:rsidR="006A2676">
        <w:rPr>
          <w:rFonts w:asciiTheme="minorHAnsi" w:hAnsiTheme="minorHAnsi" w:cstheme="minorHAnsi"/>
          <w:bCs/>
          <w:color w:val="000000"/>
          <w:sz w:val="22"/>
          <w:szCs w:val="22"/>
        </w:rPr>
        <w:t>της Αναλυτικής Πρόσκλησης</w:t>
      </w:r>
      <w:r w:rsidR="00DF3B55">
        <w:rPr>
          <w:rFonts w:asciiTheme="minorHAnsi" w:hAnsiTheme="minorHAnsi" w:cstheme="minorHAnsi"/>
          <w:bCs/>
          <w:color w:val="000000"/>
          <w:sz w:val="22"/>
          <w:szCs w:val="22"/>
        </w:rPr>
        <w:t xml:space="preserve"> αποστέλλονται στο</w:t>
      </w:r>
      <w:r w:rsidR="004C595F">
        <w:rPr>
          <w:rFonts w:asciiTheme="minorHAnsi" w:hAnsiTheme="minorHAnsi" w:cstheme="minorHAnsi"/>
          <w:bCs/>
          <w:color w:val="000000"/>
          <w:sz w:val="22"/>
          <w:szCs w:val="22"/>
        </w:rPr>
        <w:t xml:space="preserve"> </w:t>
      </w:r>
      <w:r w:rsidR="00C55ED0">
        <w:rPr>
          <w:rFonts w:asciiTheme="minorHAnsi" w:hAnsiTheme="minorHAnsi" w:cstheme="minorHAnsi"/>
          <w:bCs/>
          <w:color w:val="000000"/>
          <w:sz w:val="22"/>
          <w:szCs w:val="22"/>
          <w:lang w:val="en-US"/>
        </w:rPr>
        <w:t>e</w:t>
      </w:r>
      <w:r w:rsidR="002B2D16" w:rsidRPr="00A91243">
        <w:rPr>
          <w:rFonts w:asciiTheme="minorHAnsi" w:hAnsiTheme="minorHAnsi" w:cstheme="minorHAnsi"/>
          <w:bCs/>
          <w:color w:val="000000"/>
          <w:sz w:val="22"/>
          <w:szCs w:val="22"/>
        </w:rPr>
        <w:t>-mail επικοινωνίας:</w:t>
      </w:r>
      <w:r w:rsidR="002F037B" w:rsidRPr="002F037B">
        <w:rPr>
          <w:rFonts w:asciiTheme="minorHAnsi" w:hAnsiTheme="minorHAnsi" w:cstheme="minorHAnsi"/>
          <w:bCs/>
          <w:color w:val="000000"/>
          <w:sz w:val="22"/>
          <w:szCs w:val="22"/>
        </w:rPr>
        <w:t xml:space="preserve"> </w:t>
      </w:r>
      <w:hyperlink r:id="rId15" w:history="1">
        <w:r w:rsidR="002F037B" w:rsidRPr="006178A3">
          <w:rPr>
            <w:rStyle w:val="-"/>
            <w:rFonts w:asciiTheme="minorHAnsi" w:hAnsiTheme="minorHAnsi" w:cstheme="minorHAnsi"/>
            <w:bCs/>
            <w:sz w:val="22"/>
            <w:szCs w:val="22"/>
          </w:rPr>
          <w:t>infoipiros@mou.gr</w:t>
        </w:r>
      </w:hyperlink>
      <w:r w:rsidR="00D372CE">
        <w:rPr>
          <w:rFonts w:asciiTheme="minorHAnsi" w:hAnsiTheme="minorHAnsi" w:cstheme="minorHAnsi"/>
          <w:bCs/>
          <w:color w:val="000000"/>
          <w:sz w:val="22"/>
          <w:szCs w:val="22"/>
        </w:rPr>
        <w:t>.</w:t>
      </w:r>
    </w:p>
    <w:tbl>
      <w:tblPr>
        <w:tblStyle w:val="aa"/>
        <w:tblW w:w="9549" w:type="dxa"/>
        <w:tblInd w:w="114" w:type="dxa"/>
        <w:tblLook w:val="04A0" w:firstRow="1" w:lastRow="0" w:firstColumn="1" w:lastColumn="0" w:noHBand="0" w:noVBand="1"/>
      </w:tblPr>
      <w:tblGrid>
        <w:gridCol w:w="9549"/>
      </w:tblGrid>
      <w:tr w:rsidR="00830E49" w14:paraId="6172AA12" w14:textId="77777777" w:rsidTr="00932DA0">
        <w:trPr>
          <w:trHeight w:val="992"/>
        </w:trPr>
        <w:tc>
          <w:tcPr>
            <w:tcW w:w="9549" w:type="dxa"/>
          </w:tcPr>
          <w:p w14:paraId="375560E3" w14:textId="4A91D1B2" w:rsidR="00830E49" w:rsidRPr="00932DA0" w:rsidRDefault="00830E49" w:rsidP="00932DA0">
            <w:pPr>
              <w:spacing w:after="200" w:line="276" w:lineRule="auto"/>
              <w:jc w:val="both"/>
              <w:rPr>
                <w:rFonts w:asciiTheme="minorHAnsi" w:hAnsiTheme="minorHAnsi" w:cstheme="minorHAnsi"/>
                <w:bCs/>
                <w:color w:val="000000"/>
                <w:sz w:val="22"/>
                <w:szCs w:val="22"/>
              </w:rPr>
            </w:pPr>
            <w:r w:rsidRPr="002B2D16">
              <w:rPr>
                <w:rFonts w:asciiTheme="minorHAnsi" w:hAnsiTheme="minorHAnsi" w:cstheme="minorHAnsi"/>
                <w:bCs/>
                <w:color w:val="000000"/>
                <w:sz w:val="22"/>
                <w:szCs w:val="22"/>
              </w:rPr>
              <w:t xml:space="preserve">Με την παρούσα Προδημοσίευση ουδεμία έννομη δέσμευση απορρέει ως προς την τελική Πρόσκληση της Δράσης και η ΕΥΔ Προγράμματος </w:t>
            </w:r>
            <w:r w:rsidR="00035662">
              <w:rPr>
                <w:rFonts w:asciiTheme="minorHAnsi" w:hAnsiTheme="minorHAnsi" w:cstheme="minorHAnsi"/>
                <w:bCs/>
                <w:color w:val="000000"/>
                <w:sz w:val="22"/>
                <w:szCs w:val="22"/>
              </w:rPr>
              <w:t>Ήπειρος</w:t>
            </w:r>
            <w:r w:rsidRPr="002B2D16">
              <w:rPr>
                <w:rFonts w:asciiTheme="minorHAnsi" w:hAnsiTheme="minorHAnsi" w:cstheme="minorHAnsi"/>
                <w:bCs/>
                <w:color w:val="000000"/>
                <w:sz w:val="22"/>
                <w:szCs w:val="22"/>
              </w:rPr>
              <w:t xml:space="preserve"> διατηρεί αναφαίρετο το δικαίωμα να τροποποιήσει του όρους που αναφέρονται στην παρούσα</w:t>
            </w:r>
            <w:r w:rsidR="00932DA0">
              <w:rPr>
                <w:rFonts w:asciiTheme="minorHAnsi" w:hAnsiTheme="minorHAnsi" w:cstheme="minorHAnsi"/>
                <w:bCs/>
                <w:color w:val="000000"/>
                <w:sz w:val="22"/>
                <w:szCs w:val="22"/>
              </w:rPr>
              <w:t>.</w:t>
            </w:r>
          </w:p>
        </w:tc>
      </w:tr>
    </w:tbl>
    <w:p w14:paraId="25D397DD" w14:textId="410A4ED7" w:rsidR="00C84727" w:rsidRPr="00932DA0" w:rsidRDefault="00C84727" w:rsidP="00932DA0">
      <w:pPr>
        <w:widowControl w:val="0"/>
        <w:tabs>
          <w:tab w:val="left" w:pos="142"/>
        </w:tabs>
        <w:autoSpaceDE w:val="0"/>
        <w:autoSpaceDN w:val="0"/>
        <w:adjustRightInd w:val="0"/>
        <w:ind w:right="102"/>
        <w:jc w:val="both"/>
        <w:rPr>
          <w:rFonts w:asciiTheme="minorHAnsi" w:hAnsiTheme="minorHAnsi" w:cstheme="minorHAnsi"/>
          <w:bCs/>
          <w:color w:val="000000"/>
          <w:sz w:val="12"/>
          <w:szCs w:val="12"/>
        </w:rPr>
      </w:pPr>
    </w:p>
    <w:sectPr w:rsidR="00C84727" w:rsidRPr="00932DA0" w:rsidSect="003E67C0">
      <w:footerReference w:type="default" r:id="rId16"/>
      <w:pgSz w:w="12240" w:h="15840"/>
      <w:pgMar w:top="1276" w:right="1440" w:bottom="1440" w:left="1276"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69DB" w14:textId="77777777" w:rsidR="001E2C3A" w:rsidRDefault="001E2C3A">
      <w:r>
        <w:separator/>
      </w:r>
    </w:p>
  </w:endnote>
  <w:endnote w:type="continuationSeparator" w:id="0">
    <w:p w14:paraId="5180E095" w14:textId="77777777" w:rsidR="001E2C3A" w:rsidRDefault="001E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426" w:type="dxa"/>
      <w:tblLayout w:type="fixed"/>
      <w:tblCellMar>
        <w:left w:w="0" w:type="dxa"/>
        <w:right w:w="0" w:type="dxa"/>
      </w:tblCellMar>
      <w:tblLook w:val="04A0" w:firstRow="1" w:lastRow="0" w:firstColumn="1" w:lastColumn="0" w:noHBand="0" w:noVBand="1"/>
    </w:tblPr>
    <w:tblGrid>
      <w:gridCol w:w="1560"/>
      <w:gridCol w:w="3260"/>
      <w:gridCol w:w="1985"/>
      <w:gridCol w:w="2835"/>
    </w:tblGrid>
    <w:tr w:rsidR="009A1586" w14:paraId="6BAA4E2F" w14:textId="77777777" w:rsidTr="003E67C0">
      <w:trPr>
        <w:cantSplit/>
      </w:trPr>
      <w:tc>
        <w:tcPr>
          <w:tcW w:w="1560" w:type="dxa"/>
          <w:shd w:val="clear" w:color="auto" w:fill="FFFFFF"/>
          <w:vAlign w:val="center"/>
        </w:tcPr>
        <w:tbl>
          <w:tblPr>
            <w:tblW w:w="9837" w:type="dxa"/>
            <w:tblInd w:w="222" w:type="dxa"/>
            <w:tblLayout w:type="fixed"/>
            <w:tblCellMar>
              <w:left w:w="0" w:type="dxa"/>
              <w:right w:w="0" w:type="dxa"/>
            </w:tblCellMar>
            <w:tblLook w:val="0000" w:firstRow="0" w:lastRow="0" w:firstColumn="0" w:lastColumn="0" w:noHBand="0" w:noVBand="0"/>
          </w:tblPr>
          <w:tblGrid>
            <w:gridCol w:w="6719"/>
            <w:gridCol w:w="3118"/>
          </w:tblGrid>
          <w:tr w:rsidR="009A1586" w14:paraId="0DCBE875" w14:textId="77777777" w:rsidTr="003E67C0">
            <w:trPr>
              <w:cantSplit/>
            </w:trPr>
            <w:tc>
              <w:tcPr>
                <w:tcW w:w="6719" w:type="dxa"/>
                <w:tcBorders>
                  <w:top w:val="nil"/>
                  <w:left w:val="nil"/>
                  <w:bottom w:val="nil"/>
                  <w:right w:val="nil"/>
                </w:tcBorders>
                <w:shd w:val="clear" w:color="auto" w:fill="FFFFFF"/>
              </w:tcPr>
              <w:p w14:paraId="2E4F261A" w14:textId="77777777" w:rsidR="009A1586" w:rsidRPr="00914C85" w:rsidRDefault="009A1586" w:rsidP="009800E6">
                <w:pPr>
                  <w:keepLines/>
                  <w:widowControl w:val="0"/>
                  <w:tabs>
                    <w:tab w:val="left" w:pos="4845"/>
                  </w:tabs>
                  <w:autoSpaceDE w:val="0"/>
                  <w:autoSpaceDN w:val="0"/>
                  <w:adjustRightInd w:val="0"/>
                  <w:ind w:right="108" w:firstLine="53"/>
                  <w:jc w:val="both"/>
                  <w:rPr>
                    <w:rFonts w:cs="Arial"/>
                  </w:rPr>
                </w:pPr>
                <w:r>
                  <w:rPr>
                    <w:noProof/>
                  </w:rPr>
                  <mc:AlternateContent>
                    <mc:Choice Requires="wps">
                      <w:drawing>
                        <wp:anchor distT="0" distB="0" distL="114300" distR="114300" simplePos="0" relativeHeight="251658752" behindDoc="0" locked="0" layoutInCell="1" allowOverlap="1" wp14:anchorId="5DD95A5F" wp14:editId="1B5A3A23">
                          <wp:simplePos x="0" y="0"/>
                          <wp:positionH relativeFrom="column">
                            <wp:posOffset>-70485</wp:posOffset>
                          </wp:positionH>
                          <wp:positionV relativeFrom="paragraph">
                            <wp:posOffset>-1905</wp:posOffset>
                          </wp:positionV>
                          <wp:extent cx="8496300" cy="0"/>
                          <wp:effectExtent l="0" t="0" r="19050" b="19050"/>
                          <wp:wrapNone/>
                          <wp:docPr id="4" name="Ευθεία γραμμή σύνδεσης 4"/>
                          <wp:cNvGraphicFramePr/>
                          <a:graphic xmlns:a="http://schemas.openxmlformats.org/drawingml/2006/main">
                            <a:graphicData uri="http://schemas.microsoft.com/office/word/2010/wordprocessingShape">
                              <wps:wsp>
                                <wps:cNvCnPr/>
                                <wps:spPr>
                                  <a:xfrm>
                                    <a:off x="0" y="0"/>
                                    <a:ext cx="849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95A69" id="Ευθεία γραμμή σύνδεσης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pt" to="66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imgEAAIgDAAAOAAAAZHJzL2Uyb0RvYy54bWysU9uO0zAQfUfiHyy/06QLWi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c2bt9evW66pPr81F2KklN8DelE2vXQ2FB+qU/sPKXMwhp4hfLiErrt8&#10;cFDALnwGI+zAwdaVXacC7hyJveJ+Dk/r0j/WqshCMda5hdT+nXTCFhrUSflX4oKuETHkhehtQPpT&#10;1DyfUzVH/Nn10Wux/YjDoTailoPbXZ2dRrPM08/nSr/8QNsfAAAA//8DAFBLAwQUAAYACAAAACEA&#10;et4YoN0AAAAIAQAADwAAAGRycy9kb3ducmV2LnhtbEyPwU7DMBBE70j8g7VI3FonqRRBiFNVlRDi&#10;gmgKdzfeOmnjdWQ7afh7XC70trszmn1TrmfTswmd7ywJSJcJMKTGqo60gK/96+IJmA+SlOwtoYAf&#10;9LCu7u9KWSh7oR1OddAshpAvpIA2hKHg3DctGumXdkCK2tE6I0NcnebKyUsMNz3PkiTnRnYUP7Ry&#10;wG2LzbkejYD+3U3feqs3fnzb5fXp85h97CchHh/mzQuwgHP4N8MVP6JDFZkOdiTlWS9gkaZptMZh&#10;Beyqr7L8Gdjh78Crkt8WqH4BAAD//wMAUEsBAi0AFAAGAAgAAAAhALaDOJL+AAAA4QEAABMAAAAA&#10;AAAAAAAAAAAAAAAAAFtDb250ZW50X1R5cGVzXS54bWxQSwECLQAUAAYACAAAACEAOP0h/9YAAACU&#10;AQAACwAAAAAAAAAAAAAAAAAvAQAAX3JlbHMvLnJlbHNQSwECLQAUAAYACAAAACEAAqP8IpoBAACI&#10;AwAADgAAAAAAAAAAAAAAAAAuAgAAZHJzL2Uyb0RvYy54bWxQSwECLQAUAAYACAAAACEAet4YoN0A&#10;AAAIAQAADwAAAAAAAAAAAAAAAAD0AwAAZHJzL2Rvd25yZXYueG1sUEsFBgAAAAAEAAQA8wAAAP4E&#10;AAAAAA==&#10;" strokecolor="black [3200]" strokeweight=".5pt">
                          <v:stroke joinstyle="miter"/>
                        </v:line>
                      </w:pict>
                    </mc:Fallback>
                  </mc:AlternateContent>
                </w:r>
                <w:r w:rsidRPr="00E31E25">
                  <w:rPr>
                    <w:noProof/>
                  </w:rPr>
                  <w:drawing>
                    <wp:inline distT="0" distB="0" distL="0" distR="0" wp14:anchorId="47CA654C" wp14:editId="3A9CE742">
                      <wp:extent cx="2562225" cy="42862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tc>
            <w:tc>
              <w:tcPr>
                <w:tcW w:w="3118" w:type="dxa"/>
                <w:tcBorders>
                  <w:top w:val="nil"/>
                  <w:left w:val="nil"/>
                  <w:bottom w:val="nil"/>
                  <w:right w:val="nil"/>
                </w:tcBorders>
                <w:shd w:val="clear" w:color="auto" w:fill="FFFFFF"/>
              </w:tcPr>
              <w:p w14:paraId="2D757310" w14:textId="77777777" w:rsidR="009A1586" w:rsidRDefault="009A1586" w:rsidP="00CC385C">
                <w:pPr>
                  <w:keepLines/>
                  <w:widowControl w:val="0"/>
                  <w:autoSpaceDE w:val="0"/>
                  <w:autoSpaceDN w:val="0"/>
                  <w:adjustRightInd w:val="0"/>
                  <w:jc w:val="right"/>
                  <w:rPr>
                    <w:rFonts w:ascii="Tahoma" w:hAnsi="Tahoma" w:cs="Tahoma"/>
                    <w:color w:val="000000"/>
                    <w:sz w:val="20"/>
                    <w:szCs w:val="20"/>
                  </w:rPr>
                </w:pPr>
                <w:r>
                  <w:rPr>
                    <w:rFonts w:cs="Arial"/>
                    <w:noProof/>
                  </w:rPr>
                  <w:drawing>
                    <wp:inline distT="0" distB="0" distL="0" distR="0" wp14:anchorId="30608FDE" wp14:editId="037BF6AB">
                      <wp:extent cx="1352550" cy="4191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p>
            </w:tc>
          </w:tr>
        </w:tbl>
        <w:p w14:paraId="62A19A75" w14:textId="77777777" w:rsidR="009A1586" w:rsidRDefault="009A1586" w:rsidP="00CC385C">
          <w:pPr>
            <w:keepLines/>
            <w:ind w:left="28" w:right="28"/>
            <w:rPr>
              <w:rFonts w:cs="Arial"/>
              <w:color w:val="000000"/>
              <w:sz w:val="20"/>
            </w:rPr>
          </w:pPr>
        </w:p>
      </w:tc>
      <w:tc>
        <w:tcPr>
          <w:tcW w:w="3260" w:type="dxa"/>
          <w:shd w:val="clear" w:color="auto" w:fill="FFFFFF"/>
        </w:tcPr>
        <w:p w14:paraId="6CAF5F0E" w14:textId="77777777" w:rsidR="009A1586" w:rsidRDefault="009A1586" w:rsidP="00CC385C">
          <w:pPr>
            <w:keepLines/>
            <w:ind w:left="28"/>
            <w:jc w:val="right"/>
          </w:pPr>
        </w:p>
      </w:tc>
      <w:tc>
        <w:tcPr>
          <w:tcW w:w="1985" w:type="dxa"/>
          <w:shd w:val="clear" w:color="auto" w:fill="FFFFFF"/>
        </w:tcPr>
        <w:p w14:paraId="1EDE9326" w14:textId="77777777" w:rsidR="009A1586" w:rsidRDefault="009A1586" w:rsidP="00CC385C">
          <w:pPr>
            <w:keepLines/>
            <w:ind w:left="-75" w:right="28"/>
          </w:pPr>
        </w:p>
      </w:tc>
      <w:tc>
        <w:tcPr>
          <w:tcW w:w="2835" w:type="dxa"/>
          <w:shd w:val="clear" w:color="auto" w:fill="FFFFFF"/>
        </w:tcPr>
        <w:p w14:paraId="5BBFE468" w14:textId="77777777" w:rsidR="009A1586" w:rsidRDefault="009A1586" w:rsidP="00CC385C">
          <w:pPr>
            <w:keepLines/>
            <w:ind w:left="-73" w:right="60"/>
            <w:jc w:val="right"/>
          </w:pPr>
        </w:p>
      </w:tc>
    </w:tr>
  </w:tbl>
  <w:p w14:paraId="7F864A32" w14:textId="14E11C54" w:rsidR="009A1586" w:rsidRPr="007167DC" w:rsidRDefault="009A1586" w:rsidP="00CC385C">
    <w:pPr>
      <w:pStyle w:val="a3"/>
      <w:tabs>
        <w:tab w:val="clear" w:pos="4320"/>
        <w:tab w:val="clear" w:pos="8640"/>
        <w:tab w:val="center" w:pos="9072"/>
      </w:tabs>
      <w:ind w:left="-425" w:right="-561" w:firstLine="28"/>
      <w:jc w:val="center"/>
      <w:rPr>
        <w:b/>
        <w:sz w:val="20"/>
        <w:szCs w:val="20"/>
      </w:rPr>
    </w:pPr>
    <w:proofErr w:type="spellStart"/>
    <w:r w:rsidRPr="007167DC">
      <w:rPr>
        <w:rFonts w:asciiTheme="minorHAnsi" w:hAnsiTheme="minorHAnsi" w:cs="TimesNewRoman"/>
        <w:sz w:val="20"/>
        <w:szCs w:val="20"/>
      </w:rPr>
      <w:t>Σελ</w:t>
    </w:r>
    <w:proofErr w:type="spellEnd"/>
    <w:r w:rsidRPr="007167DC">
      <w:rPr>
        <w:rFonts w:asciiTheme="minorHAnsi" w:hAnsiTheme="minorHAnsi" w:cs="TimesNewRoman"/>
        <w:sz w:val="20"/>
        <w:szCs w:val="20"/>
      </w:rPr>
      <w:t xml:space="preserve"> </w:t>
    </w:r>
    <w:r w:rsidRPr="007167DC">
      <w:rPr>
        <w:rFonts w:asciiTheme="minorHAnsi" w:hAnsiTheme="minorHAnsi" w:cs="TimesNewRoman"/>
        <w:sz w:val="20"/>
        <w:szCs w:val="20"/>
        <w:lang w:val="en-US"/>
      </w:rPr>
      <w:fldChar w:fldCharType="begin"/>
    </w:r>
    <w:r w:rsidRPr="007167DC">
      <w:rPr>
        <w:rFonts w:asciiTheme="minorHAnsi" w:hAnsiTheme="minorHAnsi" w:cs="TimesNewRoman"/>
        <w:sz w:val="20"/>
        <w:szCs w:val="20"/>
      </w:rPr>
      <w:instrText xml:space="preserve"> </w:instrText>
    </w:r>
    <w:r w:rsidRPr="007167DC">
      <w:rPr>
        <w:rFonts w:asciiTheme="minorHAnsi" w:hAnsiTheme="minorHAnsi" w:cs="TimesNewRoman"/>
        <w:sz w:val="20"/>
        <w:szCs w:val="20"/>
        <w:lang w:val="en-US"/>
      </w:rPr>
      <w:instrText>PAGE</w:instrText>
    </w:r>
    <w:r w:rsidRPr="007167DC">
      <w:rPr>
        <w:rFonts w:asciiTheme="minorHAnsi" w:hAnsiTheme="minorHAnsi" w:cs="TimesNewRoman"/>
        <w:sz w:val="20"/>
        <w:szCs w:val="20"/>
      </w:rPr>
      <w:instrText xml:space="preserve">   \* </w:instrText>
    </w:r>
    <w:r w:rsidRPr="007167DC">
      <w:rPr>
        <w:rFonts w:asciiTheme="minorHAnsi" w:hAnsiTheme="minorHAnsi" w:cs="TimesNewRoman"/>
        <w:sz w:val="20"/>
        <w:szCs w:val="20"/>
        <w:lang w:val="en-US"/>
      </w:rPr>
      <w:instrText>MERGEFORMAT</w:instrText>
    </w:r>
    <w:r w:rsidRPr="007167DC">
      <w:rPr>
        <w:rFonts w:asciiTheme="minorHAnsi" w:hAnsiTheme="minorHAnsi" w:cs="TimesNewRoman"/>
        <w:sz w:val="20"/>
        <w:szCs w:val="20"/>
      </w:rPr>
      <w:instrText xml:space="preserve"> </w:instrText>
    </w:r>
    <w:r w:rsidRPr="007167DC">
      <w:rPr>
        <w:rFonts w:asciiTheme="minorHAnsi" w:hAnsiTheme="minorHAnsi" w:cs="TimesNewRoman"/>
        <w:sz w:val="20"/>
        <w:szCs w:val="20"/>
        <w:lang w:val="en-US"/>
      </w:rPr>
      <w:fldChar w:fldCharType="separate"/>
    </w:r>
    <w:r w:rsidR="00A726D7" w:rsidRPr="00A726D7">
      <w:rPr>
        <w:rFonts w:asciiTheme="minorHAnsi" w:hAnsiTheme="minorHAnsi" w:cs="TimesNewRoman"/>
        <w:noProof/>
        <w:sz w:val="20"/>
        <w:szCs w:val="20"/>
      </w:rPr>
      <w:t>10</w:t>
    </w:r>
    <w:r w:rsidRPr="007167DC">
      <w:rPr>
        <w:rFonts w:asciiTheme="minorHAnsi" w:hAnsiTheme="minorHAnsi" w:cs="TimesNewRoman"/>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0442" w14:textId="77777777" w:rsidR="001E2C3A" w:rsidRDefault="001E2C3A">
      <w:r>
        <w:separator/>
      </w:r>
    </w:p>
  </w:footnote>
  <w:footnote w:type="continuationSeparator" w:id="0">
    <w:p w14:paraId="74D91A2B" w14:textId="77777777" w:rsidR="001E2C3A" w:rsidRDefault="001E2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6DF"/>
    <w:multiLevelType w:val="hybridMultilevel"/>
    <w:tmpl w:val="6EA64E02"/>
    <w:lvl w:ilvl="0" w:tplc="3AF89E30">
      <w:start w:val="1"/>
      <w:numFmt w:val="decimal"/>
      <w:lvlText w:val="%1."/>
      <w:lvlJc w:val="left"/>
      <w:pPr>
        <w:ind w:left="360" w:hanging="360"/>
      </w:pPr>
      <w:rPr>
        <w:rFonts w:hint="default"/>
      </w:r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 w15:restartNumberingAfterBreak="0">
    <w:nsid w:val="087B17E9"/>
    <w:multiLevelType w:val="hybridMultilevel"/>
    <w:tmpl w:val="42400488"/>
    <w:lvl w:ilvl="0" w:tplc="88824F4A">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A633B33"/>
    <w:multiLevelType w:val="hybridMultilevel"/>
    <w:tmpl w:val="B4CC6BB0"/>
    <w:lvl w:ilvl="0" w:tplc="04080001">
      <w:start w:val="1"/>
      <w:numFmt w:val="bullet"/>
      <w:lvlText w:val=""/>
      <w:lvlJc w:val="left"/>
      <w:pPr>
        <w:ind w:left="1194" w:hanging="360"/>
      </w:pPr>
      <w:rPr>
        <w:rFonts w:ascii="Symbol" w:hAnsi="Symbol" w:hint="default"/>
      </w:rPr>
    </w:lvl>
    <w:lvl w:ilvl="1" w:tplc="04080003" w:tentative="1">
      <w:start w:val="1"/>
      <w:numFmt w:val="bullet"/>
      <w:lvlText w:val="o"/>
      <w:lvlJc w:val="left"/>
      <w:pPr>
        <w:ind w:left="1914" w:hanging="360"/>
      </w:pPr>
      <w:rPr>
        <w:rFonts w:ascii="Courier New" w:hAnsi="Courier New" w:cs="Courier New" w:hint="default"/>
      </w:rPr>
    </w:lvl>
    <w:lvl w:ilvl="2" w:tplc="04080005" w:tentative="1">
      <w:start w:val="1"/>
      <w:numFmt w:val="bullet"/>
      <w:lvlText w:val=""/>
      <w:lvlJc w:val="left"/>
      <w:pPr>
        <w:ind w:left="2634" w:hanging="360"/>
      </w:pPr>
      <w:rPr>
        <w:rFonts w:ascii="Wingdings" w:hAnsi="Wingdings" w:hint="default"/>
      </w:rPr>
    </w:lvl>
    <w:lvl w:ilvl="3" w:tplc="04080001" w:tentative="1">
      <w:start w:val="1"/>
      <w:numFmt w:val="bullet"/>
      <w:lvlText w:val=""/>
      <w:lvlJc w:val="left"/>
      <w:pPr>
        <w:ind w:left="3354" w:hanging="360"/>
      </w:pPr>
      <w:rPr>
        <w:rFonts w:ascii="Symbol" w:hAnsi="Symbol" w:hint="default"/>
      </w:rPr>
    </w:lvl>
    <w:lvl w:ilvl="4" w:tplc="04080003" w:tentative="1">
      <w:start w:val="1"/>
      <w:numFmt w:val="bullet"/>
      <w:lvlText w:val="o"/>
      <w:lvlJc w:val="left"/>
      <w:pPr>
        <w:ind w:left="4074" w:hanging="360"/>
      </w:pPr>
      <w:rPr>
        <w:rFonts w:ascii="Courier New" w:hAnsi="Courier New" w:cs="Courier New" w:hint="default"/>
      </w:rPr>
    </w:lvl>
    <w:lvl w:ilvl="5" w:tplc="04080005" w:tentative="1">
      <w:start w:val="1"/>
      <w:numFmt w:val="bullet"/>
      <w:lvlText w:val=""/>
      <w:lvlJc w:val="left"/>
      <w:pPr>
        <w:ind w:left="4794" w:hanging="360"/>
      </w:pPr>
      <w:rPr>
        <w:rFonts w:ascii="Wingdings" w:hAnsi="Wingdings" w:hint="default"/>
      </w:rPr>
    </w:lvl>
    <w:lvl w:ilvl="6" w:tplc="04080001" w:tentative="1">
      <w:start w:val="1"/>
      <w:numFmt w:val="bullet"/>
      <w:lvlText w:val=""/>
      <w:lvlJc w:val="left"/>
      <w:pPr>
        <w:ind w:left="5514" w:hanging="360"/>
      </w:pPr>
      <w:rPr>
        <w:rFonts w:ascii="Symbol" w:hAnsi="Symbol" w:hint="default"/>
      </w:rPr>
    </w:lvl>
    <w:lvl w:ilvl="7" w:tplc="04080003" w:tentative="1">
      <w:start w:val="1"/>
      <w:numFmt w:val="bullet"/>
      <w:lvlText w:val="o"/>
      <w:lvlJc w:val="left"/>
      <w:pPr>
        <w:ind w:left="6234" w:hanging="360"/>
      </w:pPr>
      <w:rPr>
        <w:rFonts w:ascii="Courier New" w:hAnsi="Courier New" w:cs="Courier New" w:hint="default"/>
      </w:rPr>
    </w:lvl>
    <w:lvl w:ilvl="8" w:tplc="04080005" w:tentative="1">
      <w:start w:val="1"/>
      <w:numFmt w:val="bullet"/>
      <w:lvlText w:val=""/>
      <w:lvlJc w:val="left"/>
      <w:pPr>
        <w:ind w:left="6954" w:hanging="360"/>
      </w:pPr>
      <w:rPr>
        <w:rFonts w:ascii="Wingdings" w:hAnsi="Wingdings" w:hint="default"/>
      </w:rPr>
    </w:lvl>
  </w:abstractNum>
  <w:abstractNum w:abstractNumId="3" w15:restartNumberingAfterBreak="0">
    <w:nsid w:val="0F0864BE"/>
    <w:multiLevelType w:val="hybridMultilevel"/>
    <w:tmpl w:val="2E2A8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A12A8E"/>
    <w:multiLevelType w:val="hybridMultilevel"/>
    <w:tmpl w:val="B41069BC"/>
    <w:lvl w:ilvl="0" w:tplc="04080001">
      <w:start w:val="1"/>
      <w:numFmt w:val="bullet"/>
      <w:lvlText w:val=""/>
      <w:lvlJc w:val="left"/>
      <w:pPr>
        <w:ind w:left="720" w:hanging="360"/>
      </w:pPr>
      <w:rPr>
        <w:rFonts w:ascii="Symbol" w:hAnsi="Symbol" w:hint="default"/>
      </w:rPr>
    </w:lvl>
    <w:lvl w:ilvl="1" w:tplc="C6C895FE">
      <w:numFmt w:val="bullet"/>
      <w:lvlText w:val="•"/>
      <w:lvlJc w:val="left"/>
      <w:pPr>
        <w:ind w:left="1800" w:hanging="72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F22011"/>
    <w:multiLevelType w:val="hybridMultilevel"/>
    <w:tmpl w:val="A9862E50"/>
    <w:lvl w:ilvl="0" w:tplc="04080001">
      <w:start w:val="1"/>
      <w:numFmt w:val="bullet"/>
      <w:lvlText w:val=""/>
      <w:lvlJc w:val="left"/>
      <w:pPr>
        <w:ind w:left="1194" w:hanging="360"/>
      </w:pPr>
      <w:rPr>
        <w:rFonts w:ascii="Symbol" w:hAnsi="Symbol" w:hint="default"/>
      </w:rPr>
    </w:lvl>
    <w:lvl w:ilvl="1" w:tplc="04080003" w:tentative="1">
      <w:start w:val="1"/>
      <w:numFmt w:val="bullet"/>
      <w:lvlText w:val="o"/>
      <w:lvlJc w:val="left"/>
      <w:pPr>
        <w:ind w:left="1914" w:hanging="360"/>
      </w:pPr>
      <w:rPr>
        <w:rFonts w:ascii="Courier New" w:hAnsi="Courier New" w:cs="Courier New" w:hint="default"/>
      </w:rPr>
    </w:lvl>
    <w:lvl w:ilvl="2" w:tplc="04080005" w:tentative="1">
      <w:start w:val="1"/>
      <w:numFmt w:val="bullet"/>
      <w:lvlText w:val=""/>
      <w:lvlJc w:val="left"/>
      <w:pPr>
        <w:ind w:left="2634" w:hanging="360"/>
      </w:pPr>
      <w:rPr>
        <w:rFonts w:ascii="Wingdings" w:hAnsi="Wingdings" w:hint="default"/>
      </w:rPr>
    </w:lvl>
    <w:lvl w:ilvl="3" w:tplc="04080001" w:tentative="1">
      <w:start w:val="1"/>
      <w:numFmt w:val="bullet"/>
      <w:lvlText w:val=""/>
      <w:lvlJc w:val="left"/>
      <w:pPr>
        <w:ind w:left="3354" w:hanging="360"/>
      </w:pPr>
      <w:rPr>
        <w:rFonts w:ascii="Symbol" w:hAnsi="Symbol" w:hint="default"/>
      </w:rPr>
    </w:lvl>
    <w:lvl w:ilvl="4" w:tplc="04080003" w:tentative="1">
      <w:start w:val="1"/>
      <w:numFmt w:val="bullet"/>
      <w:lvlText w:val="o"/>
      <w:lvlJc w:val="left"/>
      <w:pPr>
        <w:ind w:left="4074" w:hanging="360"/>
      </w:pPr>
      <w:rPr>
        <w:rFonts w:ascii="Courier New" w:hAnsi="Courier New" w:cs="Courier New" w:hint="default"/>
      </w:rPr>
    </w:lvl>
    <w:lvl w:ilvl="5" w:tplc="04080005" w:tentative="1">
      <w:start w:val="1"/>
      <w:numFmt w:val="bullet"/>
      <w:lvlText w:val=""/>
      <w:lvlJc w:val="left"/>
      <w:pPr>
        <w:ind w:left="4794" w:hanging="360"/>
      </w:pPr>
      <w:rPr>
        <w:rFonts w:ascii="Wingdings" w:hAnsi="Wingdings" w:hint="default"/>
      </w:rPr>
    </w:lvl>
    <w:lvl w:ilvl="6" w:tplc="04080001" w:tentative="1">
      <w:start w:val="1"/>
      <w:numFmt w:val="bullet"/>
      <w:lvlText w:val=""/>
      <w:lvlJc w:val="left"/>
      <w:pPr>
        <w:ind w:left="5514" w:hanging="360"/>
      </w:pPr>
      <w:rPr>
        <w:rFonts w:ascii="Symbol" w:hAnsi="Symbol" w:hint="default"/>
      </w:rPr>
    </w:lvl>
    <w:lvl w:ilvl="7" w:tplc="04080003" w:tentative="1">
      <w:start w:val="1"/>
      <w:numFmt w:val="bullet"/>
      <w:lvlText w:val="o"/>
      <w:lvlJc w:val="left"/>
      <w:pPr>
        <w:ind w:left="6234" w:hanging="360"/>
      </w:pPr>
      <w:rPr>
        <w:rFonts w:ascii="Courier New" w:hAnsi="Courier New" w:cs="Courier New" w:hint="default"/>
      </w:rPr>
    </w:lvl>
    <w:lvl w:ilvl="8" w:tplc="04080005" w:tentative="1">
      <w:start w:val="1"/>
      <w:numFmt w:val="bullet"/>
      <w:lvlText w:val=""/>
      <w:lvlJc w:val="left"/>
      <w:pPr>
        <w:ind w:left="6954" w:hanging="360"/>
      </w:pPr>
      <w:rPr>
        <w:rFonts w:ascii="Wingdings" w:hAnsi="Wingdings" w:hint="default"/>
      </w:rPr>
    </w:lvl>
  </w:abstractNum>
  <w:abstractNum w:abstractNumId="6" w15:restartNumberingAfterBreak="0">
    <w:nsid w:val="196B62E0"/>
    <w:multiLevelType w:val="hybridMultilevel"/>
    <w:tmpl w:val="BE3807CC"/>
    <w:lvl w:ilvl="0" w:tplc="04080001">
      <w:start w:val="1"/>
      <w:numFmt w:val="bullet"/>
      <w:lvlText w:val=""/>
      <w:lvlJc w:val="left"/>
      <w:pPr>
        <w:ind w:left="474" w:hanging="360"/>
      </w:pPr>
      <w:rPr>
        <w:rFonts w:ascii="Symbol" w:hAnsi="Symbol"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abstractNum w:abstractNumId="7" w15:restartNumberingAfterBreak="0">
    <w:nsid w:val="1E9F7723"/>
    <w:multiLevelType w:val="hybridMultilevel"/>
    <w:tmpl w:val="D054AA1C"/>
    <w:lvl w:ilvl="0" w:tplc="0408000F">
      <w:start w:val="1"/>
      <w:numFmt w:val="decimal"/>
      <w:lvlText w:val="%1."/>
      <w:lvlJc w:val="left"/>
      <w:pPr>
        <w:tabs>
          <w:tab w:val="num" w:pos="720"/>
        </w:tabs>
        <w:ind w:left="720" w:hanging="360"/>
      </w:pPr>
    </w:lvl>
    <w:lvl w:ilvl="1" w:tplc="9368741C">
      <w:numFmt w:val="bullet"/>
      <w:lvlText w:val="-"/>
      <w:lvlJc w:val="left"/>
      <w:pPr>
        <w:ind w:left="1440" w:hanging="360"/>
      </w:pPr>
      <w:rPr>
        <w:rFonts w:ascii="Arial Narrow" w:eastAsia="Times New Roman" w:hAnsi="Arial Narrow"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19B734D"/>
    <w:multiLevelType w:val="hybridMultilevel"/>
    <w:tmpl w:val="43906498"/>
    <w:lvl w:ilvl="0" w:tplc="7DC8F9DC">
      <w:start w:val="1"/>
      <w:numFmt w:val="decimal"/>
      <w:lvlText w:val="%1."/>
      <w:lvlJc w:val="left"/>
      <w:pPr>
        <w:ind w:left="926" w:hanging="358"/>
      </w:pPr>
      <w:rPr>
        <w:rFonts w:ascii="Calibri" w:eastAsia="Calibri" w:hAnsi="Calibri" w:cs="Calibri" w:hint="default"/>
        <w:b w:val="0"/>
        <w:bCs w:val="0"/>
        <w:i w:val="0"/>
        <w:iCs w:val="0"/>
        <w:spacing w:val="-1"/>
        <w:w w:val="99"/>
        <w:sz w:val="20"/>
        <w:szCs w:val="20"/>
        <w:lang w:val="el-GR" w:eastAsia="en-US" w:bidi="ar-SA"/>
      </w:rPr>
    </w:lvl>
    <w:lvl w:ilvl="1" w:tplc="3424944A">
      <w:start w:val="1"/>
      <w:numFmt w:val="decimal"/>
      <w:lvlText w:val="%2."/>
      <w:lvlJc w:val="left"/>
      <w:pPr>
        <w:ind w:left="1288" w:hanging="360"/>
      </w:pPr>
      <w:rPr>
        <w:rFonts w:ascii="Calibri" w:eastAsia="Calibri" w:hAnsi="Calibri" w:cs="Calibri" w:hint="default"/>
        <w:b w:val="0"/>
        <w:bCs w:val="0"/>
        <w:i w:val="0"/>
        <w:iCs w:val="0"/>
        <w:spacing w:val="0"/>
        <w:w w:val="100"/>
        <w:sz w:val="22"/>
        <w:szCs w:val="22"/>
        <w:lang w:val="el-GR" w:eastAsia="en-US" w:bidi="ar-SA"/>
      </w:rPr>
    </w:lvl>
    <w:lvl w:ilvl="2" w:tplc="42D8CFEA">
      <w:numFmt w:val="bullet"/>
      <w:lvlText w:val=""/>
      <w:lvlJc w:val="left"/>
      <w:pPr>
        <w:ind w:left="1288" w:hanging="360"/>
      </w:pPr>
      <w:rPr>
        <w:rFonts w:ascii="Symbol" w:eastAsia="Symbol" w:hAnsi="Symbol" w:cs="Symbol" w:hint="default"/>
        <w:b w:val="0"/>
        <w:bCs w:val="0"/>
        <w:i w:val="0"/>
        <w:iCs w:val="0"/>
        <w:spacing w:val="0"/>
        <w:w w:val="100"/>
        <w:sz w:val="22"/>
        <w:szCs w:val="22"/>
        <w:lang w:val="el-GR" w:eastAsia="en-US" w:bidi="ar-SA"/>
      </w:rPr>
    </w:lvl>
    <w:lvl w:ilvl="3" w:tplc="EA8CAE5E">
      <w:numFmt w:val="bullet"/>
      <w:lvlText w:val="•"/>
      <w:lvlJc w:val="left"/>
      <w:pPr>
        <w:ind w:left="3326" w:hanging="360"/>
      </w:pPr>
      <w:rPr>
        <w:rFonts w:hint="default"/>
        <w:lang w:val="el-GR" w:eastAsia="en-US" w:bidi="ar-SA"/>
      </w:rPr>
    </w:lvl>
    <w:lvl w:ilvl="4" w:tplc="B6F68642">
      <w:numFmt w:val="bullet"/>
      <w:lvlText w:val="•"/>
      <w:lvlJc w:val="left"/>
      <w:pPr>
        <w:ind w:left="4350" w:hanging="360"/>
      </w:pPr>
      <w:rPr>
        <w:rFonts w:hint="default"/>
        <w:lang w:val="el-GR" w:eastAsia="en-US" w:bidi="ar-SA"/>
      </w:rPr>
    </w:lvl>
    <w:lvl w:ilvl="5" w:tplc="34A28C94">
      <w:numFmt w:val="bullet"/>
      <w:lvlText w:val="•"/>
      <w:lvlJc w:val="left"/>
      <w:pPr>
        <w:ind w:left="5373" w:hanging="360"/>
      </w:pPr>
      <w:rPr>
        <w:rFonts w:hint="default"/>
        <w:lang w:val="el-GR" w:eastAsia="en-US" w:bidi="ar-SA"/>
      </w:rPr>
    </w:lvl>
    <w:lvl w:ilvl="6" w:tplc="73C49E78">
      <w:numFmt w:val="bullet"/>
      <w:lvlText w:val="•"/>
      <w:lvlJc w:val="left"/>
      <w:pPr>
        <w:ind w:left="6396" w:hanging="360"/>
      </w:pPr>
      <w:rPr>
        <w:rFonts w:hint="default"/>
        <w:lang w:val="el-GR" w:eastAsia="en-US" w:bidi="ar-SA"/>
      </w:rPr>
    </w:lvl>
    <w:lvl w:ilvl="7" w:tplc="D7F0D54E">
      <w:numFmt w:val="bullet"/>
      <w:lvlText w:val="•"/>
      <w:lvlJc w:val="left"/>
      <w:pPr>
        <w:ind w:left="7420" w:hanging="360"/>
      </w:pPr>
      <w:rPr>
        <w:rFonts w:hint="default"/>
        <w:lang w:val="el-GR" w:eastAsia="en-US" w:bidi="ar-SA"/>
      </w:rPr>
    </w:lvl>
    <w:lvl w:ilvl="8" w:tplc="D3E8F6B8">
      <w:numFmt w:val="bullet"/>
      <w:lvlText w:val="•"/>
      <w:lvlJc w:val="left"/>
      <w:pPr>
        <w:ind w:left="8443" w:hanging="360"/>
      </w:pPr>
      <w:rPr>
        <w:rFonts w:hint="default"/>
        <w:lang w:val="el-GR" w:eastAsia="en-US" w:bidi="ar-SA"/>
      </w:rPr>
    </w:lvl>
  </w:abstractNum>
  <w:abstractNum w:abstractNumId="9" w15:restartNumberingAfterBreak="0">
    <w:nsid w:val="29B820A6"/>
    <w:multiLevelType w:val="hybridMultilevel"/>
    <w:tmpl w:val="FF727C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3935CD"/>
    <w:multiLevelType w:val="hybridMultilevel"/>
    <w:tmpl w:val="56323564"/>
    <w:lvl w:ilvl="0" w:tplc="4B520A60">
      <w:start w:val="1"/>
      <w:numFmt w:val="decimal"/>
      <w:lvlText w:val="%1."/>
      <w:lvlJc w:val="left"/>
      <w:pPr>
        <w:ind w:left="360" w:hanging="360"/>
      </w:pPr>
      <w:rPr>
        <w:rFonts w:hint="default"/>
      </w:r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1" w15:restartNumberingAfterBreak="0">
    <w:nsid w:val="3C833A51"/>
    <w:multiLevelType w:val="hybridMultilevel"/>
    <w:tmpl w:val="6FD6E6DE"/>
    <w:lvl w:ilvl="0" w:tplc="A69C28EC">
      <w:start w:val="1"/>
      <w:numFmt w:val="decimal"/>
      <w:lvlText w:val="%1."/>
      <w:lvlJc w:val="left"/>
      <w:pPr>
        <w:ind w:left="474" w:hanging="360"/>
      </w:pPr>
      <w:rPr>
        <w:rFonts w:cs="Times New Roman" w:hint="default"/>
      </w:rPr>
    </w:lvl>
    <w:lvl w:ilvl="1" w:tplc="04080019" w:tentative="1">
      <w:start w:val="1"/>
      <w:numFmt w:val="lowerLetter"/>
      <w:lvlText w:val="%2."/>
      <w:lvlJc w:val="left"/>
      <w:pPr>
        <w:ind w:left="1194" w:hanging="360"/>
      </w:pPr>
      <w:rPr>
        <w:rFonts w:cs="Times New Roman"/>
      </w:rPr>
    </w:lvl>
    <w:lvl w:ilvl="2" w:tplc="0408001B" w:tentative="1">
      <w:start w:val="1"/>
      <w:numFmt w:val="lowerRoman"/>
      <w:lvlText w:val="%3."/>
      <w:lvlJc w:val="right"/>
      <w:pPr>
        <w:ind w:left="1914" w:hanging="180"/>
      </w:pPr>
      <w:rPr>
        <w:rFonts w:cs="Times New Roman"/>
      </w:rPr>
    </w:lvl>
    <w:lvl w:ilvl="3" w:tplc="0408000F" w:tentative="1">
      <w:start w:val="1"/>
      <w:numFmt w:val="decimal"/>
      <w:lvlText w:val="%4."/>
      <w:lvlJc w:val="left"/>
      <w:pPr>
        <w:ind w:left="2634" w:hanging="360"/>
      </w:pPr>
      <w:rPr>
        <w:rFonts w:cs="Times New Roman"/>
      </w:rPr>
    </w:lvl>
    <w:lvl w:ilvl="4" w:tplc="04080019" w:tentative="1">
      <w:start w:val="1"/>
      <w:numFmt w:val="lowerLetter"/>
      <w:lvlText w:val="%5."/>
      <w:lvlJc w:val="left"/>
      <w:pPr>
        <w:ind w:left="3354" w:hanging="360"/>
      </w:pPr>
      <w:rPr>
        <w:rFonts w:cs="Times New Roman"/>
      </w:rPr>
    </w:lvl>
    <w:lvl w:ilvl="5" w:tplc="0408001B" w:tentative="1">
      <w:start w:val="1"/>
      <w:numFmt w:val="lowerRoman"/>
      <w:lvlText w:val="%6."/>
      <w:lvlJc w:val="right"/>
      <w:pPr>
        <w:ind w:left="4074" w:hanging="180"/>
      </w:pPr>
      <w:rPr>
        <w:rFonts w:cs="Times New Roman"/>
      </w:rPr>
    </w:lvl>
    <w:lvl w:ilvl="6" w:tplc="0408000F" w:tentative="1">
      <w:start w:val="1"/>
      <w:numFmt w:val="decimal"/>
      <w:lvlText w:val="%7."/>
      <w:lvlJc w:val="left"/>
      <w:pPr>
        <w:ind w:left="4794" w:hanging="360"/>
      </w:pPr>
      <w:rPr>
        <w:rFonts w:cs="Times New Roman"/>
      </w:rPr>
    </w:lvl>
    <w:lvl w:ilvl="7" w:tplc="04080019" w:tentative="1">
      <w:start w:val="1"/>
      <w:numFmt w:val="lowerLetter"/>
      <w:lvlText w:val="%8."/>
      <w:lvlJc w:val="left"/>
      <w:pPr>
        <w:ind w:left="5514" w:hanging="360"/>
      </w:pPr>
      <w:rPr>
        <w:rFonts w:cs="Times New Roman"/>
      </w:rPr>
    </w:lvl>
    <w:lvl w:ilvl="8" w:tplc="0408001B" w:tentative="1">
      <w:start w:val="1"/>
      <w:numFmt w:val="lowerRoman"/>
      <w:lvlText w:val="%9."/>
      <w:lvlJc w:val="right"/>
      <w:pPr>
        <w:ind w:left="6234" w:hanging="180"/>
      </w:pPr>
      <w:rPr>
        <w:rFonts w:cs="Times New Roman"/>
      </w:rPr>
    </w:lvl>
  </w:abstractNum>
  <w:abstractNum w:abstractNumId="12" w15:restartNumberingAfterBreak="0">
    <w:nsid w:val="3FC80B28"/>
    <w:multiLevelType w:val="hybridMultilevel"/>
    <w:tmpl w:val="644C2822"/>
    <w:lvl w:ilvl="0" w:tplc="2752E850">
      <w:start w:val="1"/>
      <w:numFmt w:val="decimal"/>
      <w:lvlText w:val="%1."/>
      <w:lvlJc w:val="left"/>
      <w:pPr>
        <w:tabs>
          <w:tab w:val="num" w:pos="360"/>
        </w:tabs>
        <w:ind w:left="360" w:hanging="360"/>
      </w:pPr>
      <w:rPr>
        <w:i w:val="0"/>
        <w:color w:val="auto"/>
      </w:rPr>
    </w:lvl>
    <w:lvl w:ilvl="1" w:tplc="0408001B">
      <w:start w:val="1"/>
      <w:numFmt w:val="lowerRoman"/>
      <w:lvlText w:val="%2."/>
      <w:lvlJc w:val="righ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49340794"/>
    <w:multiLevelType w:val="multilevel"/>
    <w:tmpl w:val="CE24B85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50202B26"/>
    <w:multiLevelType w:val="hybridMultilevel"/>
    <w:tmpl w:val="A872A60E"/>
    <w:lvl w:ilvl="0" w:tplc="0408000F">
      <w:start w:val="1"/>
      <w:numFmt w:val="decimal"/>
      <w:lvlText w:val="%1."/>
      <w:lvlJc w:val="left"/>
      <w:pPr>
        <w:ind w:left="360" w:hanging="360"/>
      </w:p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15:restartNumberingAfterBreak="0">
    <w:nsid w:val="54EF167B"/>
    <w:multiLevelType w:val="hybridMultilevel"/>
    <w:tmpl w:val="2E1A211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6" w15:restartNumberingAfterBreak="0">
    <w:nsid w:val="59E9168D"/>
    <w:multiLevelType w:val="hybridMultilevel"/>
    <w:tmpl w:val="B39618E8"/>
    <w:lvl w:ilvl="0" w:tplc="16DE90A0">
      <w:start w:val="1"/>
      <w:numFmt w:val="decimal"/>
      <w:lvlText w:val="%1."/>
      <w:lvlJc w:val="left"/>
      <w:pPr>
        <w:tabs>
          <w:tab w:val="num" w:pos="2520"/>
        </w:tabs>
        <w:ind w:left="2520" w:hanging="360"/>
      </w:pPr>
      <w:rPr>
        <w:rFonts w:hint="default"/>
      </w:rPr>
    </w:lvl>
    <w:lvl w:ilvl="1" w:tplc="04080019">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17" w15:restartNumberingAfterBreak="0">
    <w:nsid w:val="61D3361B"/>
    <w:multiLevelType w:val="hybridMultilevel"/>
    <w:tmpl w:val="F06853C8"/>
    <w:lvl w:ilvl="0" w:tplc="388815A6">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15:restartNumberingAfterBreak="0">
    <w:nsid w:val="6D6464AA"/>
    <w:multiLevelType w:val="hybridMultilevel"/>
    <w:tmpl w:val="11B49DA8"/>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19" w15:restartNumberingAfterBreak="0">
    <w:nsid w:val="7BFE22B8"/>
    <w:multiLevelType w:val="hybridMultilevel"/>
    <w:tmpl w:val="7C6A5432"/>
    <w:lvl w:ilvl="0" w:tplc="1E6C7A78">
      <w:numFmt w:val="bullet"/>
      <w:lvlText w:val="-"/>
      <w:lvlJc w:val="left"/>
      <w:pPr>
        <w:ind w:left="474" w:hanging="360"/>
      </w:pPr>
      <w:rPr>
        <w:rFonts w:ascii="Arial" w:eastAsia="Times New Roman" w:hAnsi="Arial"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num w:numId="1" w16cid:durableId="345064725">
    <w:abstractNumId w:val="16"/>
  </w:num>
  <w:num w:numId="2" w16cid:durableId="14890895">
    <w:abstractNumId w:val="15"/>
  </w:num>
  <w:num w:numId="3" w16cid:durableId="1381855750">
    <w:abstractNumId w:val="13"/>
  </w:num>
  <w:num w:numId="4" w16cid:durableId="1630087855">
    <w:abstractNumId w:val="7"/>
  </w:num>
  <w:num w:numId="5" w16cid:durableId="465708632">
    <w:abstractNumId w:val="17"/>
  </w:num>
  <w:num w:numId="6" w16cid:durableId="223954140">
    <w:abstractNumId w:val="12"/>
  </w:num>
  <w:num w:numId="7" w16cid:durableId="1531802488">
    <w:abstractNumId w:val="14"/>
  </w:num>
  <w:num w:numId="8" w16cid:durableId="1501238941">
    <w:abstractNumId w:val="1"/>
  </w:num>
  <w:num w:numId="9" w16cid:durableId="1342930386">
    <w:abstractNumId w:val="10"/>
  </w:num>
  <w:num w:numId="10" w16cid:durableId="1808158004">
    <w:abstractNumId w:val="0"/>
  </w:num>
  <w:num w:numId="11" w16cid:durableId="553930456">
    <w:abstractNumId w:val="11"/>
  </w:num>
  <w:num w:numId="12" w16cid:durableId="2054229818">
    <w:abstractNumId w:val="6"/>
  </w:num>
  <w:num w:numId="13" w16cid:durableId="877012732">
    <w:abstractNumId w:val="18"/>
  </w:num>
  <w:num w:numId="14" w16cid:durableId="933899192">
    <w:abstractNumId w:val="8"/>
  </w:num>
  <w:num w:numId="15" w16cid:durableId="149641332">
    <w:abstractNumId w:val="4"/>
  </w:num>
  <w:num w:numId="16" w16cid:durableId="1993019142">
    <w:abstractNumId w:val="5"/>
  </w:num>
  <w:num w:numId="17" w16cid:durableId="146170586">
    <w:abstractNumId w:val="2"/>
  </w:num>
  <w:num w:numId="18" w16cid:durableId="805777899">
    <w:abstractNumId w:val="19"/>
  </w:num>
  <w:num w:numId="19" w16cid:durableId="1843668043">
    <w:abstractNumId w:val="3"/>
  </w:num>
  <w:num w:numId="20" w16cid:durableId="300765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34"/>
    <w:rsid w:val="00021A5E"/>
    <w:rsid w:val="0002367F"/>
    <w:rsid w:val="00035662"/>
    <w:rsid w:val="0004720E"/>
    <w:rsid w:val="00047578"/>
    <w:rsid w:val="000514D4"/>
    <w:rsid w:val="00070C51"/>
    <w:rsid w:val="000A175C"/>
    <w:rsid w:val="000F125F"/>
    <w:rsid w:val="000F3226"/>
    <w:rsid w:val="00101CED"/>
    <w:rsid w:val="00113B2A"/>
    <w:rsid w:val="0012262E"/>
    <w:rsid w:val="001256D2"/>
    <w:rsid w:val="00152D57"/>
    <w:rsid w:val="00152D73"/>
    <w:rsid w:val="00171096"/>
    <w:rsid w:val="001A1C33"/>
    <w:rsid w:val="001C4D33"/>
    <w:rsid w:val="001C5A3F"/>
    <w:rsid w:val="001E2C3A"/>
    <w:rsid w:val="001E3AF0"/>
    <w:rsid w:val="00204F68"/>
    <w:rsid w:val="00210486"/>
    <w:rsid w:val="00217DA7"/>
    <w:rsid w:val="00221B0B"/>
    <w:rsid w:val="00221D11"/>
    <w:rsid w:val="002371E6"/>
    <w:rsid w:val="0024011B"/>
    <w:rsid w:val="00251CFD"/>
    <w:rsid w:val="00254E2A"/>
    <w:rsid w:val="002661D4"/>
    <w:rsid w:val="002A7DB2"/>
    <w:rsid w:val="002B2D16"/>
    <w:rsid w:val="002B5F02"/>
    <w:rsid w:val="002B78E5"/>
    <w:rsid w:val="002C67E1"/>
    <w:rsid w:val="002C6A07"/>
    <w:rsid w:val="002C6BD6"/>
    <w:rsid w:val="002D3518"/>
    <w:rsid w:val="002D467A"/>
    <w:rsid w:val="002E6CE0"/>
    <w:rsid w:val="002E77C5"/>
    <w:rsid w:val="002F037B"/>
    <w:rsid w:val="002F5CA4"/>
    <w:rsid w:val="00307988"/>
    <w:rsid w:val="00310BC7"/>
    <w:rsid w:val="00316B08"/>
    <w:rsid w:val="00326E40"/>
    <w:rsid w:val="003516DD"/>
    <w:rsid w:val="00357298"/>
    <w:rsid w:val="003656BF"/>
    <w:rsid w:val="00373A30"/>
    <w:rsid w:val="00383D27"/>
    <w:rsid w:val="003C6447"/>
    <w:rsid w:val="003C6AB6"/>
    <w:rsid w:val="003C6EAC"/>
    <w:rsid w:val="003C79AF"/>
    <w:rsid w:val="003E67C0"/>
    <w:rsid w:val="00401932"/>
    <w:rsid w:val="00416EA6"/>
    <w:rsid w:val="0042094C"/>
    <w:rsid w:val="004429AD"/>
    <w:rsid w:val="00445D02"/>
    <w:rsid w:val="00446DB7"/>
    <w:rsid w:val="0045123E"/>
    <w:rsid w:val="00456BBA"/>
    <w:rsid w:val="00487A77"/>
    <w:rsid w:val="00491D1B"/>
    <w:rsid w:val="00497BC8"/>
    <w:rsid w:val="004A19E9"/>
    <w:rsid w:val="004B1B1B"/>
    <w:rsid w:val="004C227D"/>
    <w:rsid w:val="004C595F"/>
    <w:rsid w:val="00506C7B"/>
    <w:rsid w:val="00511352"/>
    <w:rsid w:val="0052297A"/>
    <w:rsid w:val="00544C41"/>
    <w:rsid w:val="00562634"/>
    <w:rsid w:val="0057148A"/>
    <w:rsid w:val="00572D2C"/>
    <w:rsid w:val="00586632"/>
    <w:rsid w:val="005A46E2"/>
    <w:rsid w:val="005C4B42"/>
    <w:rsid w:val="005C7BC0"/>
    <w:rsid w:val="005D627D"/>
    <w:rsid w:val="005D716F"/>
    <w:rsid w:val="005D7395"/>
    <w:rsid w:val="005D7EB5"/>
    <w:rsid w:val="005E1D8D"/>
    <w:rsid w:val="005E7C70"/>
    <w:rsid w:val="005F081D"/>
    <w:rsid w:val="005F4A39"/>
    <w:rsid w:val="00606351"/>
    <w:rsid w:val="00621F06"/>
    <w:rsid w:val="00622C0B"/>
    <w:rsid w:val="00623B9B"/>
    <w:rsid w:val="0064141C"/>
    <w:rsid w:val="00645513"/>
    <w:rsid w:val="00674F53"/>
    <w:rsid w:val="00683E75"/>
    <w:rsid w:val="00687B6A"/>
    <w:rsid w:val="0069788C"/>
    <w:rsid w:val="00697CFC"/>
    <w:rsid w:val="006A0996"/>
    <w:rsid w:val="006A2676"/>
    <w:rsid w:val="006A3AC2"/>
    <w:rsid w:val="006A71CE"/>
    <w:rsid w:val="006C1407"/>
    <w:rsid w:val="006C2323"/>
    <w:rsid w:val="006C48B5"/>
    <w:rsid w:val="006D2694"/>
    <w:rsid w:val="006F4879"/>
    <w:rsid w:val="007167DC"/>
    <w:rsid w:val="00726C7F"/>
    <w:rsid w:val="00730FD4"/>
    <w:rsid w:val="0076275D"/>
    <w:rsid w:val="00774B2C"/>
    <w:rsid w:val="00795042"/>
    <w:rsid w:val="007A2340"/>
    <w:rsid w:val="007A6249"/>
    <w:rsid w:val="007C7BCA"/>
    <w:rsid w:val="007D22D3"/>
    <w:rsid w:val="007E1A09"/>
    <w:rsid w:val="007F526D"/>
    <w:rsid w:val="008274BC"/>
    <w:rsid w:val="00830E49"/>
    <w:rsid w:val="00835901"/>
    <w:rsid w:val="00844470"/>
    <w:rsid w:val="008646EA"/>
    <w:rsid w:val="00876593"/>
    <w:rsid w:val="00890EB7"/>
    <w:rsid w:val="008A30BF"/>
    <w:rsid w:val="008B138C"/>
    <w:rsid w:val="008C2B39"/>
    <w:rsid w:val="008C4717"/>
    <w:rsid w:val="008E0080"/>
    <w:rsid w:val="008E4177"/>
    <w:rsid w:val="009079B9"/>
    <w:rsid w:val="00917D1F"/>
    <w:rsid w:val="00921A16"/>
    <w:rsid w:val="00932DA0"/>
    <w:rsid w:val="00932F20"/>
    <w:rsid w:val="00947E7B"/>
    <w:rsid w:val="009611F0"/>
    <w:rsid w:val="00971F98"/>
    <w:rsid w:val="00975C9D"/>
    <w:rsid w:val="009800E6"/>
    <w:rsid w:val="00987948"/>
    <w:rsid w:val="009A1586"/>
    <w:rsid w:val="009B776D"/>
    <w:rsid w:val="009C5E36"/>
    <w:rsid w:val="009C6631"/>
    <w:rsid w:val="009D0894"/>
    <w:rsid w:val="00A203A7"/>
    <w:rsid w:val="00A21F98"/>
    <w:rsid w:val="00A22C24"/>
    <w:rsid w:val="00A539A5"/>
    <w:rsid w:val="00A55ECB"/>
    <w:rsid w:val="00A70393"/>
    <w:rsid w:val="00A70AEF"/>
    <w:rsid w:val="00A726D7"/>
    <w:rsid w:val="00A81BC0"/>
    <w:rsid w:val="00A91243"/>
    <w:rsid w:val="00AC5E0C"/>
    <w:rsid w:val="00AD1ED0"/>
    <w:rsid w:val="00AE3A99"/>
    <w:rsid w:val="00B1081C"/>
    <w:rsid w:val="00B22C20"/>
    <w:rsid w:val="00B24DAE"/>
    <w:rsid w:val="00B340C7"/>
    <w:rsid w:val="00B3537A"/>
    <w:rsid w:val="00B40407"/>
    <w:rsid w:val="00B447F0"/>
    <w:rsid w:val="00B51DCD"/>
    <w:rsid w:val="00B539EF"/>
    <w:rsid w:val="00B56F51"/>
    <w:rsid w:val="00BD2A5A"/>
    <w:rsid w:val="00BD66F7"/>
    <w:rsid w:val="00BD6A92"/>
    <w:rsid w:val="00BE57FA"/>
    <w:rsid w:val="00BE7729"/>
    <w:rsid w:val="00BF206B"/>
    <w:rsid w:val="00BF762E"/>
    <w:rsid w:val="00BF7A6C"/>
    <w:rsid w:val="00C30899"/>
    <w:rsid w:val="00C31BAB"/>
    <w:rsid w:val="00C3393F"/>
    <w:rsid w:val="00C55ED0"/>
    <w:rsid w:val="00C66A89"/>
    <w:rsid w:val="00C758C6"/>
    <w:rsid w:val="00C8028A"/>
    <w:rsid w:val="00C84727"/>
    <w:rsid w:val="00C96E56"/>
    <w:rsid w:val="00CA3F8A"/>
    <w:rsid w:val="00CB15EF"/>
    <w:rsid w:val="00CB5D72"/>
    <w:rsid w:val="00CB76C3"/>
    <w:rsid w:val="00CC385C"/>
    <w:rsid w:val="00CE4883"/>
    <w:rsid w:val="00CE79E2"/>
    <w:rsid w:val="00D2321B"/>
    <w:rsid w:val="00D372CE"/>
    <w:rsid w:val="00D47D62"/>
    <w:rsid w:val="00D66D90"/>
    <w:rsid w:val="00D7238E"/>
    <w:rsid w:val="00D82599"/>
    <w:rsid w:val="00D9095F"/>
    <w:rsid w:val="00DA37F1"/>
    <w:rsid w:val="00DB5B96"/>
    <w:rsid w:val="00DC0433"/>
    <w:rsid w:val="00DD0D30"/>
    <w:rsid w:val="00DF3B55"/>
    <w:rsid w:val="00E325E6"/>
    <w:rsid w:val="00E33BB2"/>
    <w:rsid w:val="00E35F8E"/>
    <w:rsid w:val="00E455C7"/>
    <w:rsid w:val="00E510DC"/>
    <w:rsid w:val="00E65467"/>
    <w:rsid w:val="00E724BC"/>
    <w:rsid w:val="00E73669"/>
    <w:rsid w:val="00E74972"/>
    <w:rsid w:val="00E7508B"/>
    <w:rsid w:val="00E822D5"/>
    <w:rsid w:val="00E8565C"/>
    <w:rsid w:val="00EA3505"/>
    <w:rsid w:val="00EB32EF"/>
    <w:rsid w:val="00EB4757"/>
    <w:rsid w:val="00EC17A7"/>
    <w:rsid w:val="00EC3340"/>
    <w:rsid w:val="00EC4BA2"/>
    <w:rsid w:val="00EE62E1"/>
    <w:rsid w:val="00EF273B"/>
    <w:rsid w:val="00F02D3D"/>
    <w:rsid w:val="00F10610"/>
    <w:rsid w:val="00F1167E"/>
    <w:rsid w:val="00F1187F"/>
    <w:rsid w:val="00F11B5E"/>
    <w:rsid w:val="00F30E7A"/>
    <w:rsid w:val="00F46225"/>
    <w:rsid w:val="00F47086"/>
    <w:rsid w:val="00F512DA"/>
    <w:rsid w:val="00F656BD"/>
    <w:rsid w:val="00F66C29"/>
    <w:rsid w:val="00F800D5"/>
    <w:rsid w:val="00F81C99"/>
    <w:rsid w:val="00F8342B"/>
    <w:rsid w:val="00F9316E"/>
    <w:rsid w:val="00F9637F"/>
    <w:rsid w:val="00FA1FBF"/>
    <w:rsid w:val="00FA31C1"/>
    <w:rsid w:val="00FA3AC4"/>
    <w:rsid w:val="00FB1AE7"/>
    <w:rsid w:val="00FB6ABC"/>
    <w:rsid w:val="00FC278B"/>
    <w:rsid w:val="00FC3926"/>
    <w:rsid w:val="00FD3703"/>
    <w:rsid w:val="00FD79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3C6B2F"/>
  <w15:chartTrackingRefBased/>
  <w15:docId w15:val="{406079A3-4D21-4847-BA58-46A968E8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62634"/>
    <w:pPr>
      <w:keepNext/>
      <w:pBdr>
        <w:bottom w:val="single" w:sz="6" w:space="1" w:color="auto"/>
      </w:pBdr>
      <w:jc w:val="center"/>
      <w:outlineLvl w:val="1"/>
    </w:pPr>
    <w:rPr>
      <w:b/>
      <w:spacing w:val="60"/>
      <w:szCs w:val="20"/>
      <w:lang w:eastAsia="en-US"/>
    </w:rPr>
  </w:style>
  <w:style w:type="paragraph" w:styleId="3">
    <w:name w:val="heading 3"/>
    <w:basedOn w:val="a"/>
    <w:next w:val="a"/>
    <w:link w:val="3Char"/>
    <w:qFormat/>
    <w:rsid w:val="00562634"/>
    <w:pPr>
      <w:keepNext/>
      <w:tabs>
        <w:tab w:val="left" w:pos="5387"/>
      </w:tabs>
      <w:outlineLvl w:val="2"/>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62634"/>
    <w:rPr>
      <w:rFonts w:ascii="Times New Roman" w:eastAsia="Times New Roman" w:hAnsi="Times New Roman" w:cs="Times New Roman"/>
      <w:b/>
      <w:spacing w:val="60"/>
      <w:sz w:val="24"/>
      <w:szCs w:val="20"/>
    </w:rPr>
  </w:style>
  <w:style w:type="character" w:customStyle="1" w:styleId="3Char">
    <w:name w:val="Επικεφαλίδα 3 Char"/>
    <w:basedOn w:val="a0"/>
    <w:link w:val="3"/>
    <w:rsid w:val="00562634"/>
    <w:rPr>
      <w:rFonts w:ascii="Times New Roman" w:eastAsia="Times New Roman" w:hAnsi="Times New Roman" w:cs="Times New Roman"/>
      <w:sz w:val="24"/>
      <w:szCs w:val="20"/>
    </w:rPr>
  </w:style>
  <w:style w:type="paragraph" w:styleId="a3">
    <w:name w:val="footer"/>
    <w:basedOn w:val="a"/>
    <w:link w:val="Char"/>
    <w:uiPriority w:val="99"/>
    <w:unhideWhenUsed/>
    <w:rsid w:val="00562634"/>
    <w:pPr>
      <w:tabs>
        <w:tab w:val="center" w:pos="4320"/>
        <w:tab w:val="right" w:pos="8640"/>
      </w:tabs>
    </w:pPr>
  </w:style>
  <w:style w:type="character" w:customStyle="1" w:styleId="Char">
    <w:name w:val="Υποσέλιδο Char"/>
    <w:basedOn w:val="a0"/>
    <w:link w:val="a3"/>
    <w:uiPriority w:val="99"/>
    <w:rsid w:val="00562634"/>
    <w:rPr>
      <w:rFonts w:ascii="Times New Roman" w:eastAsia="Times New Roman" w:hAnsi="Times New Roman" w:cs="Times New Roman"/>
      <w:sz w:val="24"/>
      <w:szCs w:val="24"/>
      <w:lang w:eastAsia="el-GR"/>
    </w:rPr>
  </w:style>
  <w:style w:type="paragraph" w:styleId="a4">
    <w:name w:val="Body Text"/>
    <w:basedOn w:val="a"/>
    <w:link w:val="Char0"/>
    <w:rsid w:val="00562634"/>
    <w:rPr>
      <w:b/>
      <w:sz w:val="22"/>
      <w:szCs w:val="20"/>
    </w:rPr>
  </w:style>
  <w:style w:type="character" w:customStyle="1" w:styleId="Char0">
    <w:name w:val="Σώμα κειμένου Char"/>
    <w:basedOn w:val="a0"/>
    <w:link w:val="a4"/>
    <w:rsid w:val="00562634"/>
    <w:rPr>
      <w:rFonts w:ascii="Times New Roman" w:eastAsia="Times New Roman" w:hAnsi="Times New Roman" w:cs="Times New Roman"/>
      <w:b/>
      <w:szCs w:val="20"/>
      <w:lang w:eastAsia="el-GR"/>
    </w:rPr>
  </w:style>
  <w:style w:type="character" w:styleId="-">
    <w:name w:val="Hyperlink"/>
    <w:basedOn w:val="a0"/>
    <w:uiPriority w:val="99"/>
    <w:unhideWhenUsed/>
    <w:rsid w:val="00562634"/>
    <w:rPr>
      <w:color w:val="0563C1" w:themeColor="hyperlink"/>
      <w:u w:val="single"/>
    </w:rPr>
  </w:style>
  <w:style w:type="paragraph" w:styleId="a5">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1"/>
    <w:uiPriority w:val="1"/>
    <w:qFormat/>
    <w:rsid w:val="00562634"/>
    <w:pPr>
      <w:ind w:left="720"/>
      <w:contextualSpacing/>
    </w:pPr>
  </w:style>
  <w:style w:type="paragraph" w:styleId="a6">
    <w:name w:val="header"/>
    <w:basedOn w:val="a"/>
    <w:link w:val="Char2"/>
    <w:uiPriority w:val="99"/>
    <w:unhideWhenUsed/>
    <w:rsid w:val="007167DC"/>
    <w:pPr>
      <w:tabs>
        <w:tab w:val="center" w:pos="4153"/>
        <w:tab w:val="right" w:pos="8306"/>
      </w:tabs>
    </w:pPr>
  </w:style>
  <w:style w:type="character" w:customStyle="1" w:styleId="Char2">
    <w:name w:val="Κεφαλίδα Char"/>
    <w:basedOn w:val="a0"/>
    <w:link w:val="a6"/>
    <w:uiPriority w:val="99"/>
    <w:rsid w:val="007167DC"/>
    <w:rPr>
      <w:rFonts w:ascii="Times New Roman" w:eastAsia="Times New Roman" w:hAnsi="Times New Roman" w:cs="Times New Roman"/>
      <w:sz w:val="24"/>
      <w:szCs w:val="24"/>
      <w:lang w:eastAsia="el-GR"/>
    </w:rPr>
  </w:style>
  <w:style w:type="paragraph" w:styleId="a7">
    <w:name w:val="Balloon Text"/>
    <w:basedOn w:val="a"/>
    <w:link w:val="Char3"/>
    <w:uiPriority w:val="99"/>
    <w:semiHidden/>
    <w:unhideWhenUsed/>
    <w:rsid w:val="00E510DC"/>
    <w:rPr>
      <w:rFonts w:ascii="Segoe UI" w:hAnsi="Segoe UI" w:cs="Segoe UI"/>
      <w:sz w:val="18"/>
      <w:szCs w:val="18"/>
    </w:rPr>
  </w:style>
  <w:style w:type="character" w:customStyle="1" w:styleId="Char3">
    <w:name w:val="Κείμενο πλαισίου Char"/>
    <w:basedOn w:val="a0"/>
    <w:link w:val="a7"/>
    <w:uiPriority w:val="99"/>
    <w:semiHidden/>
    <w:rsid w:val="00E510DC"/>
    <w:rPr>
      <w:rFonts w:ascii="Segoe UI" w:eastAsia="Times New Roman" w:hAnsi="Segoe UI" w:cs="Segoe UI"/>
      <w:sz w:val="18"/>
      <w:szCs w:val="18"/>
      <w:lang w:eastAsia="el-GR"/>
    </w:rPr>
  </w:style>
  <w:style w:type="paragraph" w:customStyle="1" w:styleId="-11">
    <w:name w:val="Πολύχρωμη λίστα - ΄Εμφαση 11"/>
    <w:basedOn w:val="a"/>
    <w:uiPriority w:val="99"/>
    <w:qFormat/>
    <w:rsid w:val="00F9316E"/>
    <w:pPr>
      <w:suppressAutoHyphens/>
      <w:spacing w:before="120" w:after="120" w:line="276" w:lineRule="auto"/>
      <w:ind w:left="720"/>
      <w:contextualSpacing/>
      <w:jc w:val="both"/>
    </w:pPr>
    <w:rPr>
      <w:rFonts w:ascii="Calibri" w:hAnsi="Calibri"/>
      <w:sz w:val="22"/>
      <w:lang w:val="en-GB" w:eastAsia="ar-SA"/>
    </w:rPr>
  </w:style>
  <w:style w:type="character" w:styleId="a8">
    <w:name w:val="Unresolved Mention"/>
    <w:basedOn w:val="a0"/>
    <w:uiPriority w:val="99"/>
    <w:semiHidden/>
    <w:unhideWhenUsed/>
    <w:rsid w:val="002B78E5"/>
    <w:rPr>
      <w:color w:val="605E5C"/>
      <w:shd w:val="clear" w:color="auto" w:fill="E1DFDD"/>
    </w:rPr>
  </w:style>
  <w:style w:type="paragraph" w:styleId="a9">
    <w:name w:val="Revision"/>
    <w:hidden/>
    <w:uiPriority w:val="99"/>
    <w:semiHidden/>
    <w:rsid w:val="00152D73"/>
    <w:pPr>
      <w:spacing w:after="0" w:line="240" w:lineRule="auto"/>
    </w:pPr>
    <w:rPr>
      <w:rFonts w:ascii="Times New Roman" w:eastAsia="Times New Roman" w:hAnsi="Times New Roman" w:cs="Times New Roman"/>
      <w:sz w:val="24"/>
      <w:szCs w:val="24"/>
      <w:lang w:eastAsia="el-GR"/>
    </w:rPr>
  </w:style>
  <w:style w:type="paragraph" w:customStyle="1" w:styleId="Tittle">
    <w:name w:val="Tittle"/>
    <w:basedOn w:val="a"/>
    <w:rsid w:val="007A2340"/>
    <w:pPr>
      <w:keepLines/>
      <w:widowControl w:val="0"/>
      <w:suppressAutoHyphens/>
      <w:overflowPunct w:val="0"/>
      <w:autoSpaceDE w:val="0"/>
      <w:spacing w:before="120" w:after="120" w:line="300" w:lineRule="auto"/>
      <w:jc w:val="center"/>
      <w:textAlignment w:val="baseline"/>
    </w:pPr>
    <w:rPr>
      <w:rFonts w:ascii="Calibri" w:hAnsi="Calibri"/>
      <w:sz w:val="32"/>
      <w:szCs w:val="20"/>
      <w:lang w:eastAsia="ar-SA"/>
    </w:rPr>
  </w:style>
  <w:style w:type="table" w:styleId="aa">
    <w:name w:val="Table Grid"/>
    <w:basedOn w:val="a1"/>
    <w:rsid w:val="007A234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4"/>
    <w:uiPriority w:val="1"/>
    <w:qFormat/>
    <w:rsid w:val="00C84727"/>
    <w:pPr>
      <w:spacing w:after="0" w:line="240" w:lineRule="auto"/>
    </w:pPr>
    <w:rPr>
      <w:rFonts w:eastAsiaTheme="minorEastAsia"/>
      <w:lang w:eastAsia="el-GR"/>
    </w:rPr>
  </w:style>
  <w:style w:type="character" w:customStyle="1" w:styleId="Char4">
    <w:name w:val="Χωρίς διάστιχο Char"/>
    <w:basedOn w:val="a0"/>
    <w:link w:val="ab"/>
    <w:uiPriority w:val="1"/>
    <w:rsid w:val="00C84727"/>
    <w:rPr>
      <w:rFonts w:eastAsiaTheme="minorEastAsia"/>
      <w:lang w:eastAsia="el-GR"/>
    </w:rPr>
  </w:style>
  <w:style w:type="paragraph" w:customStyle="1" w:styleId="Arial11pt">
    <w:name w:val="Στυλ Arial 11 pt Πλήρης"/>
    <w:basedOn w:val="a"/>
    <w:rsid w:val="00326E40"/>
    <w:pPr>
      <w:suppressAutoHyphens/>
      <w:spacing w:before="120" w:after="120" w:line="276" w:lineRule="auto"/>
      <w:jc w:val="both"/>
    </w:pPr>
    <w:rPr>
      <w:rFonts w:ascii="Calibri" w:hAnsi="Calibri"/>
      <w:sz w:val="22"/>
      <w:szCs w:val="20"/>
      <w:lang w:eastAsia="ar-SA"/>
    </w:rPr>
  </w:style>
  <w:style w:type="character" w:customStyle="1" w:styleId="Char1">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5"/>
    <w:uiPriority w:val="1"/>
    <w:qFormat/>
    <w:locked/>
    <w:rsid w:val="00326E4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pa-epirus.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mailto:infoipiros@mou.g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fepae.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5EA791CEE8A429AA18EC3701E8D73" ma:contentTypeVersion="18" ma:contentTypeDescription="Create a new document." ma:contentTypeScope="" ma:versionID="d0c3f2e8ad3b479d887dc4a6e92225f9">
  <xsd:schema xmlns:xsd="http://www.w3.org/2001/XMLSchema" xmlns:xs="http://www.w3.org/2001/XMLSchema" xmlns:p="http://schemas.microsoft.com/office/2006/metadata/properties" xmlns:ns3="bfbbf83d-d1a0-4fca-b288-466f23d13174" xmlns:ns4="b7c73238-0e78-403f-933a-5951e36bdc94" targetNamespace="http://schemas.microsoft.com/office/2006/metadata/properties" ma:root="true" ma:fieldsID="8a179c42e49f49d3f37d6e6d17f8f60f" ns3:_="" ns4:_="">
    <xsd:import namespace="bfbbf83d-d1a0-4fca-b288-466f23d13174"/>
    <xsd:import namespace="b7c73238-0e78-403f-933a-5951e36bdc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f83d-d1a0-4fca-b288-466f23d13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73238-0e78-403f-933a-5951e36bdc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bbf83d-d1a0-4fca-b288-466f23d13174" xsi:nil="true"/>
  </documentManagement>
</p:properties>
</file>

<file path=customXml/itemProps1.xml><?xml version="1.0" encoding="utf-8"?>
<ds:datastoreItem xmlns:ds="http://schemas.openxmlformats.org/officeDocument/2006/customXml" ds:itemID="{4B69D41A-6EEF-4686-854E-190169EA3EC7}">
  <ds:schemaRefs>
    <ds:schemaRef ds:uri="http://schemas.microsoft.com/sharepoint/v3/contenttype/forms"/>
  </ds:schemaRefs>
</ds:datastoreItem>
</file>

<file path=customXml/itemProps2.xml><?xml version="1.0" encoding="utf-8"?>
<ds:datastoreItem xmlns:ds="http://schemas.openxmlformats.org/officeDocument/2006/customXml" ds:itemID="{A6092DDD-40D7-4940-920D-AE07E480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f83d-d1a0-4fca-b288-466f23d13174"/>
    <ds:schemaRef ds:uri="b7c73238-0e78-403f-933a-5951e36bd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6743F-419E-4BBA-A4C0-AA04613E636A}">
  <ds:schemaRefs>
    <ds:schemaRef ds:uri="http://schemas.microsoft.com/office/2006/metadata/properties"/>
    <ds:schemaRef ds:uri="http://schemas.microsoft.com/office/infopath/2007/PartnerControls"/>
    <ds:schemaRef ds:uri="bfbbf83d-d1a0-4fca-b288-466f23d13174"/>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1491</Words>
  <Characters>8056</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ΜΠΑΛΤΟΓΙΑΝΝΗΣ ΝΙΚΟΛΑΟΣ</dc:creator>
  <cp:keywords/>
  <dc:description/>
  <cp:lastModifiedBy>ΜΠΑΛΤΟΓΙΑΝΝΗΣ ΝΙΚΟΛΑΟΣ</cp:lastModifiedBy>
  <cp:revision>64</cp:revision>
  <cp:lastPrinted>2024-06-05T06:50:00Z</cp:lastPrinted>
  <dcterms:created xsi:type="dcterms:W3CDTF">2025-03-17T11:33:00Z</dcterms:created>
  <dcterms:modified xsi:type="dcterms:W3CDTF">2025-09-16T11:11:00Z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0x0101000B65EA791CEE8A429AA18EC3701E8D73</vt:lpwstr>
  </property>
</Properties>
</file>