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599B3" w14:textId="77777777" w:rsidR="00830BD5" w:rsidRPr="00830BD5" w:rsidRDefault="00830BD5" w:rsidP="00830BD5">
      <w:pPr>
        <w:spacing w:before="120" w:after="120" w:line="320" w:lineRule="atLeast"/>
        <w:ind w:right="-1"/>
        <w:jc w:val="center"/>
        <w:rPr>
          <w:rFonts w:ascii="Calibri" w:eastAsia="Times New Roman" w:hAnsi="Calibri" w:cs="Calibri"/>
          <w:b/>
          <w:bCs/>
          <w:color w:val="FF0000"/>
          <w:kern w:val="0"/>
          <w:sz w:val="20"/>
          <w:szCs w:val="24"/>
          <w14:ligatures w14:val="none"/>
        </w:rPr>
      </w:pPr>
      <w:r w:rsidRPr="00830BD5">
        <w:rPr>
          <w:rFonts w:ascii="Calibri" w:eastAsia="Times New Roman" w:hAnsi="Calibri" w:cs="Calibri"/>
          <w:b/>
          <w:bCs/>
          <w:color w:val="FF0000"/>
          <w:kern w:val="0"/>
          <w:sz w:val="20"/>
          <w:szCs w:val="24"/>
          <w14:ligatures w14:val="none"/>
        </w:rPr>
        <w:t>ΥΠΟΔΕΙΓΜΑ Α – Νέες επιχειρήσεις</w:t>
      </w:r>
    </w:p>
    <w:p w14:paraId="52D64D41" w14:textId="77777777" w:rsidR="00830BD5" w:rsidRPr="00830BD5" w:rsidRDefault="00830BD5" w:rsidP="00830BD5">
      <w:pPr>
        <w:spacing w:before="120" w:after="120" w:line="320" w:lineRule="atLeast"/>
        <w:ind w:right="-1"/>
        <w:jc w:val="center"/>
        <w:rPr>
          <w:rFonts w:ascii="Calibri" w:eastAsia="Times New Roman" w:hAnsi="Calibri" w:cs="Calibri"/>
          <w:kern w:val="0"/>
          <w:sz w:val="20"/>
          <w:szCs w:val="24"/>
          <w:lang w:val="en-US"/>
          <w14:ligatures w14:val="none"/>
        </w:rPr>
      </w:pPr>
      <w:bookmarkStart w:id="0" w:name="_Toc310614685"/>
      <w:r w:rsidRPr="00830BD5">
        <w:rPr>
          <w:rFonts w:ascii="Calibri" w:eastAsia="Times New Roman" w:hAnsi="Calibri" w:cs="Calibri"/>
          <w:noProof/>
          <w:kern w:val="0"/>
          <w:sz w:val="16"/>
          <w:szCs w:val="16"/>
          <w:lang w:eastAsia="el-GR"/>
          <w14:ligatures w14:val="none"/>
        </w:rPr>
        <w:drawing>
          <wp:inline distT="0" distB="0" distL="0" distR="0" wp14:anchorId="0B4AD00B" wp14:editId="501BF04A">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025E9FBE" w14:textId="77777777" w:rsidR="00830BD5" w:rsidRPr="00830BD5" w:rsidRDefault="00830BD5" w:rsidP="00830BD5">
      <w:pPr>
        <w:spacing w:after="0" w:line="240" w:lineRule="auto"/>
        <w:ind w:right="-1"/>
        <w:jc w:val="center"/>
        <w:rPr>
          <w:rFonts w:ascii="Calibri" w:eastAsia="Times New Roman" w:hAnsi="Calibri" w:cs="Calibri"/>
          <w:iCs/>
          <w:kern w:val="0"/>
          <w:sz w:val="16"/>
          <w:szCs w:val="16"/>
          <w14:ligatures w14:val="none"/>
        </w:rPr>
      </w:pPr>
      <w:r w:rsidRPr="00830BD5">
        <w:rPr>
          <w:rFonts w:ascii="Calibri" w:eastAsia="Times New Roman" w:hAnsi="Calibri" w:cs="Calibri"/>
          <w:iCs/>
          <w:kern w:val="0"/>
          <w:sz w:val="16"/>
          <w:szCs w:val="16"/>
          <w14:ligatures w14:val="none"/>
        </w:rPr>
        <w:t>ΥΠΕΥΘΥΝΗ ΔΗΛΩΣΗ</w:t>
      </w:r>
    </w:p>
    <w:p w14:paraId="0322E96F" w14:textId="77777777" w:rsidR="00830BD5" w:rsidRPr="00830BD5" w:rsidRDefault="00830BD5" w:rsidP="00830BD5">
      <w:pPr>
        <w:spacing w:after="0" w:line="240" w:lineRule="auto"/>
        <w:ind w:right="-1"/>
        <w:jc w:val="center"/>
        <w:rPr>
          <w:rFonts w:ascii="Calibri" w:eastAsia="Times New Roman" w:hAnsi="Calibri" w:cs="Calibri"/>
          <w:kern w:val="0"/>
          <w:sz w:val="16"/>
          <w:szCs w:val="16"/>
          <w14:ligatures w14:val="none"/>
        </w:rPr>
      </w:pPr>
      <w:r w:rsidRPr="00830BD5">
        <w:rPr>
          <w:rFonts w:ascii="Calibri" w:eastAsia="Times New Roman" w:hAnsi="Calibri" w:cs="Calibri"/>
          <w:iCs/>
          <w:kern w:val="0"/>
          <w:sz w:val="16"/>
          <w:szCs w:val="16"/>
          <w14:ligatures w14:val="none"/>
        </w:rPr>
        <w:t>(άρθρο 8 Ν.1599/1986)</w:t>
      </w:r>
    </w:p>
    <w:p w14:paraId="6D61FDA6" w14:textId="77777777" w:rsidR="00830BD5" w:rsidRPr="00830BD5" w:rsidRDefault="00830BD5" w:rsidP="00830BD5">
      <w:pPr>
        <w:spacing w:after="0" w:line="240" w:lineRule="auto"/>
        <w:ind w:right="-1"/>
        <w:jc w:val="center"/>
        <w:rPr>
          <w:rFonts w:ascii="Calibri" w:eastAsia="MS Mincho" w:hAnsi="Calibri" w:cs="Calibri"/>
          <w:kern w:val="0"/>
          <w:sz w:val="16"/>
          <w:szCs w:val="16"/>
          <w14:ligatures w14:val="none"/>
        </w:rPr>
      </w:pPr>
      <w:r w:rsidRPr="00830BD5">
        <w:rPr>
          <w:rFonts w:ascii="Calibri" w:eastAsia="MS Mincho" w:hAnsi="Calibri" w:cs="Calibri"/>
          <w:kern w:val="0"/>
          <w:sz w:val="16"/>
          <w:szCs w:val="16"/>
          <w14:ligatures w14:val="none"/>
        </w:rPr>
        <w:t>Η ακρίβεια των στοιχείων που υποβάλλονται με αυτή τη δήλωση μπορεί να ελεγχθεί με βάση το</w:t>
      </w:r>
    </w:p>
    <w:p w14:paraId="634CAE3A" w14:textId="77777777" w:rsidR="00830BD5" w:rsidRPr="00830BD5" w:rsidRDefault="00830BD5" w:rsidP="00830BD5">
      <w:pPr>
        <w:spacing w:after="0" w:line="240" w:lineRule="auto"/>
        <w:ind w:right="-1"/>
        <w:jc w:val="center"/>
        <w:rPr>
          <w:rFonts w:ascii="Calibri" w:eastAsia="MS Mincho" w:hAnsi="Calibri" w:cs="Calibri"/>
          <w:kern w:val="0"/>
          <w:sz w:val="16"/>
          <w:szCs w:val="16"/>
          <w14:ligatures w14:val="none"/>
        </w:rPr>
      </w:pPr>
      <w:r w:rsidRPr="00830BD5">
        <w:rPr>
          <w:rFonts w:ascii="Calibri" w:eastAsia="MS Mincho" w:hAnsi="Calibri" w:cs="Calibri"/>
          <w:kern w:val="0"/>
          <w:sz w:val="16"/>
          <w:szCs w:val="16"/>
          <w14:ligatures w14:val="none"/>
        </w:rPr>
        <w:t>αρχείο άλλων υπηρεσιών (άρθρο 8 παρ. 4 Ν. 1599/1986)</w:t>
      </w:r>
    </w:p>
    <w:p w14:paraId="0FC4D30C" w14:textId="77777777" w:rsidR="00830BD5" w:rsidRPr="00830BD5" w:rsidRDefault="00830BD5" w:rsidP="00830BD5">
      <w:pPr>
        <w:spacing w:before="120" w:after="0" w:line="240" w:lineRule="auto"/>
        <w:ind w:right="-1"/>
        <w:jc w:val="center"/>
        <w:rPr>
          <w:rFonts w:ascii="Calibri" w:eastAsia="MS Mincho" w:hAnsi="Calibri" w:cs="Calibri"/>
          <w:kern w:val="0"/>
          <w:sz w:val="20"/>
          <w:szCs w:val="24"/>
          <w14:ligatures w14:val="non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830BD5" w:rsidRPr="00830BD5" w14:paraId="573F2337" w14:textId="77777777" w:rsidTr="00451170">
        <w:trPr>
          <w:trHeight w:val="614"/>
          <w:jc w:val="center"/>
        </w:trPr>
        <w:tc>
          <w:tcPr>
            <w:tcW w:w="1838" w:type="dxa"/>
            <w:vAlign w:val="center"/>
          </w:tcPr>
          <w:p w14:paraId="0CE11D06" w14:textId="77777777" w:rsidR="00830BD5" w:rsidRPr="00830BD5" w:rsidRDefault="00830BD5" w:rsidP="00830BD5">
            <w:pPr>
              <w:spacing w:after="0" w:line="240" w:lineRule="auto"/>
              <w:ind w:right="-1"/>
              <w:rPr>
                <w:rFonts w:ascii="Calibri" w:eastAsia="MS Mincho" w:hAnsi="Calibri" w:cs="Calibri"/>
                <w:kern w:val="0"/>
                <w:sz w:val="16"/>
                <w:szCs w:val="16"/>
                <w14:ligatures w14:val="none"/>
              </w:rPr>
            </w:pPr>
          </w:p>
          <w:p w14:paraId="3323225B"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ΠΡΟΣ</w:t>
            </w:r>
            <w:r w:rsidRPr="00830BD5">
              <w:rPr>
                <w:rFonts w:ascii="Calibri" w:eastAsia="MS Mincho" w:hAnsi="Calibri" w:cs="Calibri"/>
                <w:kern w:val="0"/>
                <w:sz w:val="16"/>
                <w:szCs w:val="16"/>
                <w:vertAlign w:val="superscript"/>
                <w:lang w:val="en-US"/>
                <w14:ligatures w14:val="none"/>
              </w:rPr>
              <w:t>(1)</w:t>
            </w:r>
            <w:r w:rsidRPr="00830BD5">
              <w:rPr>
                <w:rFonts w:ascii="Calibri" w:eastAsia="MS Mincho" w:hAnsi="Calibri" w:cs="Calibri"/>
                <w:kern w:val="0"/>
                <w:sz w:val="16"/>
                <w:szCs w:val="16"/>
                <w:lang w:val="en-US"/>
                <w14:ligatures w14:val="none"/>
              </w:rPr>
              <w:t>:</w:t>
            </w:r>
          </w:p>
        </w:tc>
        <w:tc>
          <w:tcPr>
            <w:tcW w:w="7938" w:type="dxa"/>
            <w:gridSpan w:val="13"/>
            <w:vAlign w:val="center"/>
          </w:tcPr>
          <w:p w14:paraId="65E9D938" w14:textId="77777777" w:rsidR="00830BD5" w:rsidRPr="00830BD5" w:rsidRDefault="00830BD5" w:rsidP="00830BD5">
            <w:pPr>
              <w:spacing w:after="0" w:line="240" w:lineRule="auto"/>
              <w:ind w:right="-1"/>
              <w:jc w:val="both"/>
              <w:rPr>
                <w:rFonts w:ascii="Calibri" w:eastAsia="MS Mincho" w:hAnsi="Calibri" w:cs="Calibri"/>
                <w:b/>
                <w:kern w:val="0"/>
                <w:sz w:val="16"/>
                <w:szCs w:val="16"/>
                <w14:ligatures w14:val="none"/>
              </w:rPr>
            </w:pPr>
            <w:r w:rsidRPr="00830BD5">
              <w:rPr>
                <w:rFonts w:ascii="Calibri" w:eastAsia="MS Mincho" w:hAnsi="Calibri" w:cs="Calibri"/>
                <w:b/>
                <w:kern w:val="0"/>
                <w:sz w:val="16"/>
                <w:szCs w:val="16"/>
                <w14:ligatures w14:val="none"/>
              </w:rPr>
              <w:t>ΔΑ ΕΣΠΑ ΔΑΜ / ΕΦΕΠΑΕ</w:t>
            </w:r>
          </w:p>
        </w:tc>
      </w:tr>
      <w:tr w:rsidR="00830BD5" w:rsidRPr="00830BD5" w14:paraId="7345297E" w14:textId="77777777" w:rsidTr="00451170">
        <w:trPr>
          <w:trHeight w:val="397"/>
          <w:jc w:val="center"/>
        </w:trPr>
        <w:tc>
          <w:tcPr>
            <w:tcW w:w="1838" w:type="dxa"/>
            <w:vAlign w:val="center"/>
          </w:tcPr>
          <w:p w14:paraId="2C36E812"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Όνομα:</w:t>
            </w:r>
          </w:p>
        </w:tc>
        <w:tc>
          <w:tcPr>
            <w:tcW w:w="3274" w:type="dxa"/>
            <w:gridSpan w:val="4"/>
            <w:vAlign w:val="center"/>
          </w:tcPr>
          <w:p w14:paraId="5171D46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824" w:type="dxa"/>
            <w:gridSpan w:val="5"/>
            <w:vAlign w:val="center"/>
          </w:tcPr>
          <w:p w14:paraId="16ED5EEA"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Επώνυμο:</w:t>
            </w:r>
          </w:p>
        </w:tc>
        <w:tc>
          <w:tcPr>
            <w:tcW w:w="2840" w:type="dxa"/>
            <w:gridSpan w:val="4"/>
            <w:vAlign w:val="center"/>
          </w:tcPr>
          <w:p w14:paraId="2B5EEA0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5096F241" w14:textId="77777777" w:rsidTr="00451170">
        <w:trPr>
          <w:trHeight w:val="511"/>
          <w:jc w:val="center"/>
        </w:trPr>
        <w:tc>
          <w:tcPr>
            <w:tcW w:w="1838" w:type="dxa"/>
            <w:vAlign w:val="center"/>
          </w:tcPr>
          <w:p w14:paraId="3F55B8E4"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Όνομα και Επώνυμο Πατέρα:</w:t>
            </w:r>
          </w:p>
        </w:tc>
        <w:tc>
          <w:tcPr>
            <w:tcW w:w="7938" w:type="dxa"/>
            <w:gridSpan w:val="13"/>
            <w:vAlign w:val="center"/>
          </w:tcPr>
          <w:p w14:paraId="56A2CEE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p w14:paraId="3EE77597"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09E9BC88" w14:textId="77777777" w:rsidTr="00451170">
        <w:trPr>
          <w:trHeight w:val="398"/>
          <w:jc w:val="center"/>
        </w:trPr>
        <w:tc>
          <w:tcPr>
            <w:tcW w:w="1838" w:type="dxa"/>
            <w:vAlign w:val="center"/>
          </w:tcPr>
          <w:p w14:paraId="49D87DA1"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Όνομα και Επώνυμο Μητέρας:</w:t>
            </w:r>
          </w:p>
        </w:tc>
        <w:tc>
          <w:tcPr>
            <w:tcW w:w="7938" w:type="dxa"/>
            <w:gridSpan w:val="13"/>
            <w:vAlign w:val="center"/>
          </w:tcPr>
          <w:p w14:paraId="1158776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3E55A92B" w14:textId="77777777" w:rsidTr="00451170">
        <w:trPr>
          <w:trHeight w:val="350"/>
          <w:jc w:val="center"/>
        </w:trPr>
        <w:tc>
          <w:tcPr>
            <w:tcW w:w="1838" w:type="dxa"/>
            <w:vAlign w:val="center"/>
          </w:tcPr>
          <w:p w14:paraId="66F26886" w14:textId="77777777" w:rsidR="00830BD5" w:rsidRPr="00830BD5" w:rsidRDefault="00830BD5" w:rsidP="00830BD5">
            <w:pPr>
              <w:tabs>
                <w:tab w:val="left" w:pos="1873"/>
              </w:tabs>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Ημερομηνία γέννησης:</w:t>
            </w:r>
          </w:p>
        </w:tc>
        <w:tc>
          <w:tcPr>
            <w:tcW w:w="7938" w:type="dxa"/>
            <w:gridSpan w:val="13"/>
            <w:vAlign w:val="center"/>
          </w:tcPr>
          <w:p w14:paraId="7CA0C294"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2D86B0BB" w14:textId="77777777" w:rsidTr="00451170">
        <w:trPr>
          <w:trHeight w:val="288"/>
          <w:jc w:val="center"/>
        </w:trPr>
        <w:tc>
          <w:tcPr>
            <w:tcW w:w="1838" w:type="dxa"/>
            <w:vAlign w:val="center"/>
          </w:tcPr>
          <w:p w14:paraId="7747A4C5"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Τόπος Γέννησης:</w:t>
            </w:r>
          </w:p>
        </w:tc>
        <w:tc>
          <w:tcPr>
            <w:tcW w:w="7938" w:type="dxa"/>
            <w:gridSpan w:val="13"/>
            <w:vAlign w:val="center"/>
          </w:tcPr>
          <w:p w14:paraId="128904B8"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368536E5" w14:textId="77777777" w:rsidTr="00451170">
        <w:trPr>
          <w:trHeight w:val="325"/>
          <w:jc w:val="center"/>
        </w:trPr>
        <w:tc>
          <w:tcPr>
            <w:tcW w:w="1838" w:type="dxa"/>
            <w:vAlign w:val="center"/>
          </w:tcPr>
          <w:p w14:paraId="2336BE04"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Αριθμός Δελτίου Ταυτότητας:</w:t>
            </w:r>
          </w:p>
        </w:tc>
        <w:tc>
          <w:tcPr>
            <w:tcW w:w="3582" w:type="dxa"/>
            <w:gridSpan w:val="5"/>
            <w:vAlign w:val="center"/>
          </w:tcPr>
          <w:p w14:paraId="06246F4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3"/>
            <w:vAlign w:val="center"/>
          </w:tcPr>
          <w:p w14:paraId="3ECCD53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Τηλ:</w:t>
            </w:r>
          </w:p>
        </w:tc>
        <w:tc>
          <w:tcPr>
            <w:tcW w:w="3140" w:type="dxa"/>
            <w:gridSpan w:val="5"/>
            <w:vAlign w:val="center"/>
          </w:tcPr>
          <w:p w14:paraId="531DBA6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5C8F50A4" w14:textId="77777777" w:rsidTr="00451170">
        <w:trPr>
          <w:trHeight w:val="416"/>
          <w:jc w:val="center"/>
        </w:trPr>
        <w:tc>
          <w:tcPr>
            <w:tcW w:w="1838" w:type="dxa"/>
            <w:vAlign w:val="center"/>
          </w:tcPr>
          <w:p w14:paraId="2F97C67C"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Τόπος Κατοικίας:</w:t>
            </w:r>
          </w:p>
        </w:tc>
        <w:tc>
          <w:tcPr>
            <w:tcW w:w="1604" w:type="dxa"/>
            <w:vAlign w:val="center"/>
          </w:tcPr>
          <w:p w14:paraId="6CA64DF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219" w:type="dxa"/>
            <w:gridSpan w:val="2"/>
            <w:vAlign w:val="center"/>
          </w:tcPr>
          <w:p w14:paraId="430A3BD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Οδός:</w:t>
            </w:r>
          </w:p>
        </w:tc>
        <w:tc>
          <w:tcPr>
            <w:tcW w:w="1517" w:type="dxa"/>
            <w:gridSpan w:val="3"/>
            <w:vAlign w:val="center"/>
          </w:tcPr>
          <w:p w14:paraId="7AA7C1E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4"/>
            <w:vAlign w:val="center"/>
          </w:tcPr>
          <w:p w14:paraId="10C7EB8F"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Αριθ:</w:t>
            </w:r>
          </w:p>
        </w:tc>
        <w:tc>
          <w:tcPr>
            <w:tcW w:w="608" w:type="dxa"/>
            <w:vAlign w:val="center"/>
          </w:tcPr>
          <w:p w14:paraId="60A478A1"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1035" w:type="dxa"/>
            <w:vAlign w:val="center"/>
          </w:tcPr>
          <w:p w14:paraId="20B4B4B9"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ΤΚ:</w:t>
            </w:r>
          </w:p>
        </w:tc>
        <w:tc>
          <w:tcPr>
            <w:tcW w:w="739" w:type="dxa"/>
            <w:vAlign w:val="center"/>
          </w:tcPr>
          <w:p w14:paraId="4F85D6D4"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r>
      <w:tr w:rsidR="00830BD5" w:rsidRPr="00830BD5" w14:paraId="76BC621C" w14:textId="77777777" w:rsidTr="00451170">
        <w:trPr>
          <w:trHeight w:val="370"/>
          <w:jc w:val="center"/>
        </w:trPr>
        <w:tc>
          <w:tcPr>
            <w:tcW w:w="1838" w:type="dxa"/>
            <w:vAlign w:val="center"/>
          </w:tcPr>
          <w:p w14:paraId="01158451" w14:textId="77777777" w:rsidR="00830BD5" w:rsidRPr="00830BD5" w:rsidRDefault="00830BD5" w:rsidP="00830BD5">
            <w:pPr>
              <w:spacing w:after="0" w:line="240" w:lineRule="auto"/>
              <w:ind w:right="-1"/>
              <w:rPr>
                <w:rFonts w:ascii="Calibri" w:eastAsia="MS Mincho" w:hAnsi="Calibri" w:cs="Calibri"/>
                <w:kern w:val="0"/>
                <w:sz w:val="16"/>
                <w:szCs w:val="16"/>
                <w:lang w:val="en-US"/>
                <w14:ligatures w14:val="none"/>
              </w:rPr>
            </w:pPr>
            <w:r w:rsidRPr="00830BD5">
              <w:rPr>
                <w:rFonts w:ascii="Calibri" w:eastAsia="MS Mincho" w:hAnsi="Calibri" w:cs="Calibri"/>
                <w:kern w:val="0"/>
                <w:sz w:val="16"/>
                <w:szCs w:val="16"/>
                <w:lang w:val="en-US"/>
                <w14:ligatures w14:val="none"/>
              </w:rPr>
              <w:t>ΑΦΜ:</w:t>
            </w:r>
          </w:p>
        </w:tc>
        <w:tc>
          <w:tcPr>
            <w:tcW w:w="2398" w:type="dxa"/>
            <w:gridSpan w:val="2"/>
            <w:vAlign w:val="center"/>
          </w:tcPr>
          <w:p w14:paraId="3181B7A5" w14:textId="77777777" w:rsidR="00830BD5" w:rsidRPr="00830BD5" w:rsidRDefault="00830BD5" w:rsidP="00830BD5">
            <w:pPr>
              <w:spacing w:after="0" w:line="240" w:lineRule="auto"/>
              <w:ind w:right="-1"/>
              <w:jc w:val="both"/>
              <w:rPr>
                <w:rFonts w:ascii="Calibri" w:eastAsia="MS Mincho" w:hAnsi="Calibri" w:cs="Calibri"/>
                <w:kern w:val="0"/>
                <w:sz w:val="16"/>
                <w:szCs w:val="16"/>
                <w:lang w:val="en-US"/>
                <w14:ligatures w14:val="none"/>
              </w:rPr>
            </w:pPr>
          </w:p>
        </w:tc>
        <w:tc>
          <w:tcPr>
            <w:tcW w:w="2253" w:type="dxa"/>
            <w:gridSpan w:val="5"/>
            <w:vAlign w:val="center"/>
          </w:tcPr>
          <w:p w14:paraId="586F12D4" w14:textId="77777777" w:rsidR="00830BD5" w:rsidRPr="00830BD5" w:rsidRDefault="00830BD5" w:rsidP="00830BD5">
            <w:pPr>
              <w:spacing w:after="0" w:line="240" w:lineRule="auto"/>
              <w:ind w:right="-1"/>
              <w:rPr>
                <w:rFonts w:ascii="Calibri" w:eastAsia="MS Mincho" w:hAnsi="Calibri" w:cs="Calibri"/>
                <w:kern w:val="0"/>
                <w:sz w:val="16"/>
                <w:szCs w:val="16"/>
                <w14:ligatures w14:val="none"/>
              </w:rPr>
            </w:pPr>
            <w:r w:rsidRPr="00830BD5">
              <w:rPr>
                <w:rFonts w:ascii="Calibri" w:eastAsia="MS Mincho" w:hAnsi="Calibri" w:cs="Calibri"/>
                <w:kern w:val="0"/>
                <w:sz w:val="16"/>
                <w:szCs w:val="16"/>
                <w14:ligatures w14:val="none"/>
              </w:rPr>
              <w:t>Δ/νση Ηλεκτρ. Ταχυδρομείου (Ε</w:t>
            </w:r>
            <w:r w:rsidRPr="00830BD5">
              <w:rPr>
                <w:rFonts w:ascii="Calibri" w:eastAsia="MS Mincho" w:hAnsi="Calibri" w:cs="Calibri"/>
                <w:kern w:val="0"/>
                <w:sz w:val="16"/>
                <w:szCs w:val="16"/>
                <w:lang w:val="en-US"/>
                <w14:ligatures w14:val="none"/>
              </w:rPr>
              <w:t>mail</w:t>
            </w:r>
            <w:r w:rsidRPr="00830BD5">
              <w:rPr>
                <w:rFonts w:ascii="Calibri" w:eastAsia="MS Mincho" w:hAnsi="Calibri" w:cs="Calibri"/>
                <w:kern w:val="0"/>
                <w:sz w:val="16"/>
                <w:szCs w:val="16"/>
                <w14:ligatures w14:val="none"/>
              </w:rPr>
              <w:t>):</w:t>
            </w:r>
          </w:p>
        </w:tc>
        <w:tc>
          <w:tcPr>
            <w:tcW w:w="3287" w:type="dxa"/>
            <w:gridSpan w:val="6"/>
            <w:vAlign w:val="center"/>
          </w:tcPr>
          <w:p w14:paraId="383224D9" w14:textId="77777777" w:rsidR="00830BD5" w:rsidRPr="00830BD5" w:rsidRDefault="00830BD5" w:rsidP="00830BD5">
            <w:pPr>
              <w:spacing w:after="0" w:line="240" w:lineRule="auto"/>
              <w:ind w:right="-1"/>
              <w:jc w:val="both"/>
              <w:rPr>
                <w:rFonts w:ascii="Calibri" w:eastAsia="MS Mincho" w:hAnsi="Calibri" w:cs="Calibri"/>
                <w:kern w:val="0"/>
                <w:sz w:val="16"/>
                <w:szCs w:val="16"/>
                <w14:ligatures w14:val="none"/>
              </w:rPr>
            </w:pPr>
          </w:p>
        </w:tc>
      </w:tr>
      <w:tr w:rsidR="00830BD5" w:rsidRPr="00830BD5" w14:paraId="5002CA09" w14:textId="77777777" w:rsidTr="00451170">
        <w:trPr>
          <w:trHeight w:val="384"/>
          <w:jc w:val="center"/>
        </w:trPr>
        <w:tc>
          <w:tcPr>
            <w:tcW w:w="9776" w:type="dxa"/>
            <w:gridSpan w:val="14"/>
          </w:tcPr>
          <w:p w14:paraId="340CBEBD" w14:textId="77777777" w:rsidR="00830BD5" w:rsidRPr="00830BD5" w:rsidRDefault="00830BD5" w:rsidP="00830BD5">
            <w:pPr>
              <w:autoSpaceDE w:val="0"/>
              <w:autoSpaceDN w:val="0"/>
              <w:adjustRightInd w:val="0"/>
              <w:spacing w:before="120" w:after="0" w:line="288" w:lineRule="auto"/>
              <w:contextualSpacing/>
              <w:jc w:val="both"/>
              <w:rPr>
                <w:rFonts w:ascii="Calibri" w:eastAsia="MS Mincho" w:hAnsi="Calibri" w:cs="Calibri"/>
                <w:i/>
                <w:color w:val="0070C0"/>
                <w:kern w:val="0"/>
                <w:sz w:val="18"/>
                <w:szCs w:val="18"/>
                <w14:ligatures w14:val="none"/>
              </w:rPr>
            </w:pPr>
            <w:r w:rsidRPr="00830BD5">
              <w:rPr>
                <w:rFonts w:ascii="Calibri" w:eastAsia="MS Mincho" w:hAnsi="Calibri" w:cs="Calibri"/>
                <w:kern w:val="0"/>
                <w:sz w:val="18"/>
                <w:szCs w:val="18"/>
                <w14:ligatures w14:val="none"/>
              </w:rPr>
              <w:t>Με ατομική μου ευθύνη και γνωρίζοντας τις κυρώσεις</w:t>
            </w:r>
            <w:r w:rsidRPr="00830BD5">
              <w:rPr>
                <w:rFonts w:ascii="Calibri" w:eastAsia="MS Mincho" w:hAnsi="Calibri" w:cs="Calibri"/>
                <w:kern w:val="0"/>
                <w:sz w:val="18"/>
                <w:szCs w:val="18"/>
                <w:vertAlign w:val="superscript"/>
                <w14:ligatures w14:val="none"/>
              </w:rPr>
              <w:t>(2)</w:t>
            </w:r>
            <w:r w:rsidRPr="00830BD5">
              <w:rPr>
                <w:rFonts w:ascii="Calibri" w:eastAsia="MS Mincho" w:hAnsi="Calibri" w:cs="Calibri"/>
                <w:kern w:val="0"/>
                <w:sz w:val="18"/>
                <w:szCs w:val="18"/>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67FE282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1C577C05"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οποιοδήποτε σχετικό έλεγχο για την εξακρίβωση των δηλωθέντων από τις αρμόδιες εθνικές ή κοινοτικές αρχές.</w:t>
            </w:r>
          </w:p>
          <w:p w14:paraId="633D9E76"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Έχω λάβει σαφή και πλήρη γνώση του περιεχομένου της πρόσκλησης της Δράσης.</w:t>
            </w:r>
          </w:p>
          <w:p w14:paraId="4DF4FC1E"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έχει υποβάλλει μόνο μία πρόταση στην παρούσα Δράση ως δικαιούχος.</w:t>
            </w:r>
          </w:p>
          <w:p w14:paraId="4A78F04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 συμμετέχει σε παραπάνω από ένα (1) επενδυτικό σχέδιο που να αφορά υπό σύσταση επιχείρηση.</w:t>
            </w:r>
          </w:p>
          <w:p w14:paraId="1CA6A46B"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τηρεί ή θα τηρήσει από τον χρόνο έναρξης εργασιών του επενδυτικού σχεδίου διπλογραφικό λογιστικό σύστημα.</w:t>
            </w:r>
          </w:p>
          <w:p w14:paraId="3FFE616E"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θα δραστηριοποιηθεί στον/στους επιλέξιμους ΚΑΔ επένδυσης έως την υποβολή του πρώτου αιτήματος καταβολής της επιχορήγησης.</w:t>
            </w:r>
          </w:p>
          <w:p w14:paraId="1CEC9A85"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Το σύνολο του επενδυτικού σχεδίου και οι επιμέρους δαπάνες που περιλαμβάνονται στην συγκεκριμένη αίτηση χρηματοδότησης: </w:t>
            </w:r>
          </w:p>
          <w:p w14:paraId="3BF0A6D3" w14:textId="77777777" w:rsidR="00830BD5" w:rsidRPr="00830BD5" w:rsidRDefault="00830BD5" w:rsidP="00830BD5">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δεν έχουν χρηματοδοτηθεί και δεν αποτελούν εγκεκριμένες δαπάνες σε άλλη δράση που χρηματοδοτείται από εθνικούς ή ενωσιακούς πόρους,</w:t>
            </w:r>
          </w:p>
          <w:p w14:paraId="1A3CC392" w14:textId="1BB4EE36" w:rsidR="00830BD5" w:rsidRPr="0093610E" w:rsidRDefault="00830BD5" w:rsidP="00830BD5">
            <w:pPr>
              <w:numPr>
                <w:ilvl w:val="0"/>
                <w:numId w:val="3"/>
              </w:numPr>
              <w:autoSpaceDE w:val="0"/>
              <w:autoSpaceDN w:val="0"/>
              <w:adjustRightInd w:val="0"/>
              <w:spacing w:before="120" w:after="0" w:line="288" w:lineRule="auto"/>
              <w:contextualSpacing/>
              <w:jc w:val="both"/>
              <w:rPr>
                <w:rFonts w:ascii="Calibri" w:eastAsia="MS Mincho" w:hAnsi="Calibri" w:cs="Calibri"/>
                <w:kern w:val="0"/>
                <w:sz w:val="18"/>
                <w:szCs w:val="18"/>
                <w14:ligatures w14:val="none"/>
              </w:rPr>
            </w:pPr>
            <w:r w:rsidRPr="0093610E">
              <w:rPr>
                <w:rFonts w:ascii="Calibri" w:eastAsia="MS Mincho" w:hAnsi="Calibri" w:cs="Calibri"/>
                <w:kern w:val="0"/>
                <w:sz w:val="18"/>
                <w:szCs w:val="18"/>
                <w14:ligatures w14:val="none"/>
              </w:rPr>
              <w:t>εφόσον εγκριθούν και για το διάστημα εκείνο που αποτελούν εγκεκριμένες δαπάνες του προς υλοποίηση επενδυτικού σχεδίου,</w:t>
            </w:r>
            <w:r w:rsidR="0093610E">
              <w:rPr>
                <w:rFonts w:ascii="Calibri" w:eastAsia="MS Mincho" w:hAnsi="Calibri" w:cs="Calibri"/>
                <w:kern w:val="0"/>
                <w:sz w:val="18"/>
                <w:szCs w:val="18"/>
                <w:lang w:val="en-US"/>
                <w14:ligatures w14:val="none"/>
              </w:rPr>
              <w:t xml:space="preserve"> </w:t>
            </w:r>
            <w:r w:rsidRPr="0093610E">
              <w:rPr>
                <w:rFonts w:ascii="Calibri" w:eastAsia="MS Mincho" w:hAnsi="Calibri" w:cs="Calibri"/>
                <w:kern w:val="0"/>
                <w:sz w:val="18"/>
                <w:szCs w:val="18"/>
                <w14:ligatures w14:val="none"/>
              </w:rPr>
              <w:t xml:space="preserve">δεν θα υποβληθούν προς ένταξη ή πιστοποίηση σε επενδυτικό σχέδιο άλλης δράσης που χρηματοδοτείται από εθνικούς ή </w:t>
            </w:r>
            <w:bookmarkStart w:id="1" w:name="_Hlk158374592"/>
            <w:r w:rsidRPr="0093610E">
              <w:rPr>
                <w:rFonts w:ascii="Calibri" w:eastAsia="MS Mincho" w:hAnsi="Calibri" w:cs="Calibri"/>
                <w:kern w:val="0"/>
                <w:sz w:val="18"/>
                <w:szCs w:val="18"/>
                <w14:ligatures w14:val="none"/>
              </w:rPr>
              <w:t xml:space="preserve">ενωσιακούς </w:t>
            </w:r>
            <w:bookmarkEnd w:id="1"/>
            <w:r w:rsidRPr="0093610E">
              <w:rPr>
                <w:rFonts w:ascii="Calibri" w:eastAsia="MS Mincho" w:hAnsi="Calibri" w:cs="Calibri"/>
                <w:kern w:val="0"/>
                <w:sz w:val="18"/>
                <w:szCs w:val="18"/>
                <w14:ligatures w14:val="none"/>
              </w:rPr>
              <w:t>πόρους.</w:t>
            </w:r>
          </w:p>
          <w:p w14:paraId="2827867E" w14:textId="77777777" w:rsidR="00830BD5" w:rsidRPr="00830BD5" w:rsidRDefault="00830BD5" w:rsidP="00830BD5">
            <w:pPr>
              <w:autoSpaceDE w:val="0"/>
              <w:autoSpaceDN w:val="0"/>
              <w:adjustRightInd w:val="0"/>
              <w:spacing w:after="0" w:line="288" w:lineRule="auto"/>
              <w:ind w:left="360"/>
              <w:contextualSpacing/>
              <w:jc w:val="both"/>
              <w:rPr>
                <w:rFonts w:ascii="Calibri" w:eastAsia="MS Mincho" w:hAnsi="Calibri" w:cs="Calibri"/>
                <w:kern w:val="0"/>
                <w:sz w:val="16"/>
                <w:szCs w:val="16"/>
                <w14:ligatures w14:val="none"/>
              </w:rPr>
            </w:pPr>
            <w:r w:rsidRPr="00830BD5">
              <w:rPr>
                <w:rFonts w:ascii="Calibri" w:eastAsia="Times New Roman" w:hAnsi="Calibri" w:cs="Calibri"/>
                <w:bCs/>
                <w:i/>
                <w:iCs/>
                <w:kern w:val="0"/>
                <w:sz w:val="18"/>
                <w:szCs w:val="18"/>
                <w14:ligatures w14:val="none"/>
              </w:rPr>
              <w:t xml:space="preserve">Εξαιρούνται οι αιτήσεις / εγκρίσεις χρηματοδότησης που αφορούν χρηματοδοτικά προϊόντα (δάνεια ή εγγυήσεις) που υλοποιούνται με εθνικούς ή ενωσιακούς πόρους, τα οποία δύνανται συμπληρωματικά να χρηματοδοτούν το ίδιο επενδυτικό σχέδιο, υπό την προϋπόθεση ότι δεν οδηγούν σε υπέρβαση </w:t>
            </w:r>
            <w:r w:rsidRPr="00830BD5">
              <w:rPr>
                <w:rFonts w:ascii="Calibri" w:eastAsia="Times New Roman" w:hAnsi="Calibri" w:cs="Calibri"/>
                <w:bCs/>
                <w:i/>
                <w:iCs/>
                <w:kern w:val="0"/>
                <w:sz w:val="20"/>
                <w:szCs w:val="20"/>
                <w14:ligatures w14:val="none"/>
              </w:rPr>
              <w:t xml:space="preserve">της υψηλότερης έντασης ή του υψηλότερου  </w:t>
            </w:r>
            <w:r w:rsidRPr="00830BD5">
              <w:rPr>
                <w:rFonts w:ascii="Calibri" w:eastAsia="Times New Roman" w:hAnsi="Calibri" w:cs="Calibri"/>
                <w:bCs/>
                <w:i/>
                <w:iCs/>
                <w:kern w:val="0"/>
                <w:sz w:val="18"/>
                <w:szCs w:val="18"/>
                <w14:ligatures w14:val="none"/>
              </w:rPr>
              <w:t>ποσού ενίσχυσης που προβλέπονται στον Καν. ΕΕ 651/2014, όπως ισχύει.</w:t>
            </w:r>
          </w:p>
          <w:p w14:paraId="0F5F4A12"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55A9542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w:t>
            </w:r>
            <w:r w:rsidRPr="00830BD5">
              <w:rPr>
                <w:rFonts w:ascii="Calibri" w:eastAsia="Times New Roman" w:hAnsi="Calibri" w:cs="Calibri"/>
                <w:kern w:val="0"/>
                <w:sz w:val="20"/>
                <w:szCs w:val="24"/>
                <w14:ligatures w14:val="none"/>
              </w:rPr>
              <w:t xml:space="preserve"> </w:t>
            </w:r>
            <w:r w:rsidRPr="00830BD5">
              <w:rPr>
                <w:rFonts w:ascii="Calibri" w:eastAsia="MS Mincho" w:hAnsi="Calibri" w:cs="Calibri"/>
                <w:kern w:val="0"/>
                <w:sz w:val="18"/>
                <w:szCs w:val="18"/>
                <w14:ligatures w14:val="none"/>
              </w:rPr>
              <w:t xml:space="preserve">για την ίδια ή παρεμφερή δραστηριότητα, στην ίδια περιφέρεια επιπέδου 3 της ονοματολογίας εδαφικών στατιστικών μονάδων </w:t>
            </w:r>
            <w:r w:rsidRPr="00830BD5">
              <w:rPr>
                <w:rFonts w:ascii="Calibri" w:eastAsia="MS Mincho" w:hAnsi="Calibri" w:cs="Calibri"/>
                <w:kern w:val="0"/>
                <w:sz w:val="18"/>
                <w:szCs w:val="18"/>
                <w14:ligatures w14:val="none"/>
              </w:rPr>
              <w:lastRenderedPageBreak/>
              <w:t>ανεξαρτήτως καθεστώτος ενίσχυσης. 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εκατομμύρια ευρώ (50.000.000 €) το συνολικό ποσό της ενίσχυσης δεν δύναται να υπερβαίνει το προσαρμοσμένο ποσό ενίσχυσης για μεγάλα επενδυτικά έργα. Για το λόγο αυτό παραθέτω τα κάτωθι στοιχεία των υπολοίπων επενδυτικών σχεδίων που εμπίπτουν στον ανωτέρω περιορισμό της τριετίας:</w:t>
            </w:r>
          </w:p>
          <w:p w14:paraId="5C0E3E2C"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Ενδεικτικά αναφέρονται για κάθε επενδυτικό σχέδιο:</w:t>
            </w:r>
          </w:p>
          <w:p w14:paraId="29740E4E"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Περιοχή υλοποίησης κατά NUTS 3</w:t>
            </w:r>
          </w:p>
          <w:p w14:paraId="64558486"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Επωνυμία και ΑΦΜ επιχείρησης</w:t>
            </w:r>
          </w:p>
          <w:p w14:paraId="3FC9FFBE"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Αρ πρωτ/λου και ημ/νία Αίτησης:</w:t>
            </w:r>
          </w:p>
          <w:p w14:paraId="4364E78D"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Αρ πρωτ/λου και ημ/νία Ένταξης</w:t>
            </w:r>
          </w:p>
          <w:p w14:paraId="1113E9A9"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Ημερομηνία έναρξης εργασιών:</w:t>
            </w:r>
          </w:p>
          <w:p w14:paraId="43F7BF47"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αρ πρωτ/λου και ημ/νία Απ. Ολοκλήρωσης:</w:t>
            </w:r>
          </w:p>
          <w:p w14:paraId="1271DA31"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w:t>
            </w:r>
            <w:r w:rsidRPr="00830BD5">
              <w:rPr>
                <w:rFonts w:ascii="Calibri" w:eastAsia="MS Mincho" w:hAnsi="Calibri" w:cs="Calibri"/>
                <w:kern w:val="0"/>
                <w:sz w:val="18"/>
                <w:szCs w:val="18"/>
                <w14:ligatures w14:val="none"/>
              </w:rPr>
              <w:tab/>
              <w:t>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ένταξης, είτε της απόφασης ολοκλήρωσης (παρατίθενται τα στοιχεία ανάλογα με το στάδιο στο οποίο βρίσκεται το επενδυτικό σχέδιο).</w:t>
            </w:r>
          </w:p>
          <w:p w14:paraId="34CC43A5"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Υποβάλλω τα ανωτέρω στοιχεία για τα επενδυτικά σχέδια αρχικής επένδυσης που έχουν ήδη ενταχθεί προς ενίσχυση 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p>
          <w:p w14:paraId="1B4BF37A"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Το 25% τουλάχιστον του κόστους των επιλέξιμων δαπανών που επιχορηγούνται βάσει του άρθρου 14 του Καν. ΕΕ 651/2014 θα καλυφθεί μέσω ιδίων κεφαλαίων ή εξωτερικής χρηματοδότησης που δεν θα περιέχει κανένα στοιχείο κρατικής ενίσχυσης, δημόσιας στήριξης ή παροχής</w:t>
            </w:r>
            <w:r w:rsidRPr="00830BD5">
              <w:rPr>
                <w:rFonts w:ascii="Calibri" w:eastAsia="Times New Roman" w:hAnsi="Calibri" w:cs="Calibri"/>
                <w:bCs/>
                <w:kern w:val="0"/>
                <w:sz w:val="20"/>
                <w:szCs w:val="20"/>
                <w14:ligatures w14:val="none"/>
              </w:rPr>
              <w:t>.</w:t>
            </w:r>
          </w:p>
          <w:p w14:paraId="4BC83D53"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(περιλαμβανομένων και των συνδεδεμένων/συνεργαζόμενων επιχειρήσεων) έχει την ιδιότητα της Μεγάλης Επιχείρησης.</w:t>
            </w:r>
          </w:p>
          <w:p w14:paraId="5BE5873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0F81690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72A70AC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w:t>
            </w:r>
          </w:p>
          <w:p w14:paraId="0D55815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244E87D9"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 συντρέχουν για την επιχείρηση λόγοι αποκλεισμού του του Ν.4488/2017 (Α137/13.09.2017) άρθρο 39 παρ. 1-4 και άρθρο 40 παρ. 1.</w:t>
            </w:r>
          </w:p>
          <w:p w14:paraId="73BE42A1"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 (μόνο για την περίπτωση που η επιχείρηση δραστηριοποιείται στον τομέα της αλιείας και της υδατοκαλλιέργειας).</w:t>
            </w:r>
          </w:p>
          <w:p w14:paraId="650F2088"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 xml:space="preserve">Δεν εκκρεμεί εις βάρος της επιχείρησης διαδικασία ανάκτησης προηγούμενης παράνομης και ασυμβίβαστης με την εσωτερική αγορά κρατικής ενίσχυσης, κατόπιν απόφασης της </w:t>
            </w:r>
            <w:bookmarkStart w:id="2" w:name="_Hlk134440045"/>
            <w:r w:rsidRPr="00830BD5">
              <w:rPr>
                <w:rFonts w:ascii="Calibri" w:eastAsia="MS Mincho" w:hAnsi="Calibri" w:cs="Calibri"/>
                <w:kern w:val="0"/>
                <w:sz w:val="18"/>
                <w:szCs w:val="18"/>
                <w14:ligatures w14:val="none"/>
              </w:rPr>
              <w:t>Ευρωπαϊκής Επιτροπής ή του Δικαστηρίου της Ευρωπαϊκής ένωσης</w:t>
            </w:r>
            <w:bookmarkEnd w:id="2"/>
            <w:r w:rsidRPr="00830BD5">
              <w:rPr>
                <w:rFonts w:ascii="Calibri" w:eastAsia="MS Mincho" w:hAnsi="Calibri" w:cs="Calibri"/>
                <w:kern w:val="0"/>
                <w:sz w:val="18"/>
                <w:szCs w:val="18"/>
                <w14:ligatures w14:val="none"/>
              </w:rPr>
              <w:t>.</w:t>
            </w:r>
          </w:p>
          <w:p w14:paraId="105FFFF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έχει προβεί, κατά τα δύο έτη που προηγούνται της αίτησης για ενίσχυση, σε μετεγκατάσταση στην επιχειρηματική εγκατάσταση στην οποία θα πραγματοποιηθεί η αρχική επένδυση για την οποία ζητείται η ενίσχυση, και δεν θα το πράξει εντός μέγιστης περιόδου δύο ετών μετά την ολοκλήρωση της αρχικής επένδυσης για την οποία ζητείται η ενίσχυση.</w:t>
            </w:r>
          </w:p>
          <w:p w14:paraId="4DEB523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57BCE2C3"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lastRenderedPageBreak/>
              <w:t xml:space="preserve">Αποδέχομαι ότι σε περίπτωση διαπίστωσης ανακριβειών στη δήλωσή μου ή σε περίπτωση διαπίστωσης υποβολής στην </w:t>
            </w:r>
            <w:r w:rsidRPr="00830BD5">
              <w:rPr>
                <w:rFonts w:ascii="Calibri" w:eastAsia="MS Mincho" w:hAnsi="Calibri" w:cs="Calibri"/>
                <w:kern w:val="0"/>
                <w:sz w:val="18"/>
                <w:szCs w:val="18"/>
                <w:lang w:val="en-US"/>
                <w14:ligatures w14:val="none"/>
              </w:rPr>
              <w:t>E</w:t>
            </w:r>
            <w:r w:rsidRPr="00830BD5">
              <w:rPr>
                <w:rFonts w:ascii="Calibri" w:eastAsia="MS Mincho" w:hAnsi="Calibri" w:cs="Calibr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04543F31"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 εάν δεν έχει ολοκληρωθεί η επένδυση και έχει δοθεί τμήμα της ενίσχυσης, θα κληθώ να επιστρέψω εντόκως τη χορηγηθείσα ενίσχυση,</w:t>
            </w:r>
          </w:p>
          <w:p w14:paraId="2F08E0F1" w14:textId="77777777" w:rsidR="00830BD5" w:rsidRPr="00830BD5" w:rsidRDefault="00830BD5" w:rsidP="00830BD5">
            <w:pPr>
              <w:autoSpaceDE w:val="0"/>
              <w:autoSpaceDN w:val="0"/>
              <w:adjustRightInd w:val="0"/>
              <w:spacing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β. εάν έχει ολοκληρωθεί η επένδυση, θα κληθώ να επιστρέψω εντόκως το σύνολο της χορηγηθείσας ενίσχυσης.</w:t>
            </w:r>
          </w:p>
          <w:p w14:paraId="02AA427D"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58C56D15"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28F696E6"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1707BEFD"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F36A3B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Αποδέχομαι ότι κατά την υλοποίηση της πράξης, η επικοινωνία με τον ΕΦ/ΔΑ ΕΣΠΑ ΔΑΜ αναφορικά με την εξέλιξη και ολοκλήρωση της πράξης δύναται να γίνεται ηλεκτρονικά (</w:t>
            </w:r>
            <w:r w:rsidRPr="00830BD5">
              <w:rPr>
                <w:rFonts w:ascii="Calibri" w:eastAsia="MS Mincho" w:hAnsi="Calibri" w:cs="Calibri"/>
                <w:kern w:val="0"/>
                <w:sz w:val="18"/>
                <w:szCs w:val="18"/>
                <w:lang w:val="en-US"/>
                <w14:ligatures w14:val="none"/>
              </w:rPr>
              <w:t>onscreen</w:t>
            </w:r>
            <w:r w:rsidRPr="00830BD5">
              <w:rPr>
                <w:rFonts w:ascii="Calibri" w:eastAsia="MS Mincho" w:hAnsi="Calibri" w:cs="Calibri"/>
                <w:kern w:val="0"/>
                <w:sz w:val="18"/>
                <w:szCs w:val="18"/>
                <w14:ligatures w14:val="none"/>
              </w:rPr>
              <w:t>) μέσω ηλεκτρονικών εντύπων, όπως αυτά θα καθοριστούν από τον ΕΦ/ΕΥΔΑΜ.</w:t>
            </w:r>
          </w:p>
          <w:p w14:paraId="0E325E1F"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3D51942B"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7DAE0557"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830BD5">
              <w:rPr>
                <w:rFonts w:ascii="Calibri" w:eastAsia="MS Mincho" w:hAnsi="Calibri" w:cs="Calibri"/>
                <w:kern w:val="0"/>
                <w:sz w:val="18"/>
                <w:szCs w:val="18"/>
                <w:lang w:val="en-US"/>
                <w14:ligatures w14:val="none"/>
              </w:rPr>
              <w:t>EEEE</w:t>
            </w:r>
            <w:r w:rsidRPr="00830BD5">
              <w:rPr>
                <w:rFonts w:ascii="Calibri" w:eastAsia="MS Mincho" w:hAnsi="Calibri" w:cs="Calibri"/>
                <w:kern w:val="0"/>
                <w:sz w:val="18"/>
                <w:szCs w:val="18"/>
                <w14:ligatures w14:val="none"/>
              </w:rPr>
              <w:t xml:space="preserve"> </w:t>
            </w:r>
            <w:r w:rsidRPr="00830BD5">
              <w:rPr>
                <w:rFonts w:ascii="Calibri" w:eastAsia="MS Mincho" w:hAnsi="Calibri" w:cs="Calibri"/>
                <w:kern w:val="0"/>
                <w:sz w:val="18"/>
                <w:szCs w:val="18"/>
                <w:lang w:val="en-US"/>
                <w14:ligatures w14:val="none"/>
              </w:rPr>
              <w:t>L</w:t>
            </w:r>
            <w:r w:rsidRPr="00830BD5">
              <w:rPr>
                <w:rFonts w:ascii="Calibri" w:eastAsia="MS Mincho" w:hAnsi="Calibri" w:cs="Calibri"/>
                <w:kern w:val="0"/>
                <w:sz w:val="18"/>
                <w:szCs w:val="18"/>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p>
          <w:p w14:paraId="180FE500"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Έχω λάβει γνώση των υποχρεώσεων και δεσμεύομαι ότι κατά την υλοποίηση του επενδυτικού σχεδίου θα διασφαλιστούν:</w:t>
            </w:r>
          </w:p>
          <w:p w14:paraId="34D0F75C"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ο σεβασμός των θεμελιωδών δικαιωμάτων και η συμμόρφωση με τον Χάρτη των Θεμελιωδών Δικαιωμάτων της Ευρωπαϊκής Ένωσης,</w:t>
            </w:r>
          </w:p>
          <w:p w14:paraId="4FAE4D67"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ισότητα των φύλων και η ενσωμάτωση της διάστασης του φύλου,</w:t>
            </w:r>
          </w:p>
          <w:p w14:paraId="6CDC3F1C"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586DF514"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lastRenderedPageBreak/>
              <w:t>η διαφάνεια,</w:t>
            </w:r>
          </w:p>
          <w:p w14:paraId="0D5FED4A"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341EEE60" w14:textId="77777777" w:rsidR="00830BD5" w:rsidRPr="00830BD5" w:rsidRDefault="00830BD5" w:rsidP="00830BD5">
            <w:pPr>
              <w:numPr>
                <w:ilvl w:val="0"/>
                <w:numId w:val="1"/>
              </w:numPr>
              <w:autoSpaceDE w:val="0"/>
              <w:autoSpaceDN w:val="0"/>
              <w:adjustRightInd w:val="0"/>
              <w:spacing w:before="120" w:after="0" w:line="288" w:lineRule="auto"/>
              <w:ind w:left="589" w:hanging="218"/>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η τήρηση της αρχής της βιώσιμης ανάπτυξης, της μη πρόκλησης σημαντικής βλάβης και της ενωσιακής πολιτικής στον τομέα του περιβάλλοντος.</w:t>
            </w:r>
          </w:p>
          <w:p w14:paraId="21AB9F16" w14:textId="77777777" w:rsidR="00830BD5" w:rsidRPr="00830BD5" w:rsidRDefault="00830BD5" w:rsidP="00830BD5">
            <w:pPr>
              <w:numPr>
                <w:ilvl w:val="0"/>
                <w:numId w:val="2"/>
              </w:numPr>
              <w:autoSpaceDE w:val="0"/>
              <w:autoSpaceDN w:val="0"/>
              <w:adjustRightInd w:val="0"/>
              <w:spacing w:before="120" w:after="0" w:line="288" w:lineRule="auto"/>
              <w:ind w:left="299"/>
              <w:contextualSpacing/>
              <w:jc w:val="both"/>
              <w:rPr>
                <w:rFonts w:ascii="Calibri" w:eastAsia="MS Mincho" w:hAnsi="Calibri" w:cs="Calibri"/>
                <w:kern w:val="0"/>
                <w:sz w:val="18"/>
                <w:szCs w:val="18"/>
                <w14:ligatures w14:val="none"/>
              </w:rPr>
            </w:pPr>
            <w:r w:rsidRPr="00830BD5">
              <w:rPr>
                <w:rFonts w:ascii="Calibri" w:eastAsia="MS Mincho" w:hAnsi="Calibri" w:cs="Calibri"/>
                <w:kern w:val="0"/>
                <w:sz w:val="18"/>
                <w:szCs w:val="18"/>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160D9A35" w14:textId="77777777" w:rsidR="00830BD5" w:rsidRPr="00830BD5" w:rsidRDefault="00830BD5" w:rsidP="00830BD5">
      <w:pPr>
        <w:spacing w:before="120" w:after="0" w:line="240" w:lineRule="auto"/>
        <w:jc w:val="right"/>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lastRenderedPageBreak/>
        <w:t>Ημερομηνία:      ..…/……/202..</w:t>
      </w:r>
    </w:p>
    <w:p w14:paraId="22E19C0D" w14:textId="77777777" w:rsidR="00830BD5" w:rsidRPr="00830BD5" w:rsidRDefault="00830BD5" w:rsidP="00830BD5">
      <w:pPr>
        <w:spacing w:before="120" w:after="0" w:line="240" w:lineRule="auto"/>
        <w:ind w:right="-1"/>
        <w:jc w:val="both"/>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t xml:space="preserve">                                                                                                                                                            Για την επιχείρηση </w:t>
      </w:r>
    </w:p>
    <w:p w14:paraId="442C6C6C" w14:textId="77777777" w:rsidR="00830BD5" w:rsidRPr="00830BD5" w:rsidRDefault="00830BD5" w:rsidP="00830BD5">
      <w:pPr>
        <w:spacing w:before="240" w:after="0" w:line="240" w:lineRule="auto"/>
        <w:ind w:left="5761" w:right="-1"/>
        <w:jc w:val="both"/>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t xml:space="preserve">          </w:t>
      </w:r>
    </w:p>
    <w:p w14:paraId="774852EF" w14:textId="77777777" w:rsidR="00830BD5" w:rsidRPr="00830BD5" w:rsidRDefault="00830BD5" w:rsidP="00830BD5">
      <w:pPr>
        <w:spacing w:before="240" w:after="0" w:line="240" w:lineRule="auto"/>
        <w:ind w:left="5761" w:right="-1"/>
        <w:jc w:val="both"/>
        <w:rPr>
          <w:rFonts w:ascii="Calibri" w:eastAsia="Times New Roman" w:hAnsi="Calibri" w:cs="Calibri"/>
          <w:kern w:val="0"/>
          <w:sz w:val="16"/>
          <w:szCs w:val="16"/>
          <w14:ligatures w14:val="none"/>
        </w:rPr>
      </w:pPr>
    </w:p>
    <w:p w14:paraId="2CA283A7" w14:textId="77777777" w:rsidR="00830BD5" w:rsidRPr="00830BD5" w:rsidRDefault="00830BD5" w:rsidP="00830BD5">
      <w:pPr>
        <w:spacing w:before="240" w:after="0" w:line="240" w:lineRule="auto"/>
        <w:ind w:left="5761" w:right="-1"/>
        <w:jc w:val="both"/>
        <w:rPr>
          <w:rFonts w:ascii="Calibri" w:eastAsia="Times New Roman" w:hAnsi="Calibri" w:cs="Calibri"/>
          <w:kern w:val="0"/>
          <w:sz w:val="16"/>
          <w:szCs w:val="16"/>
          <w14:ligatures w14:val="none"/>
        </w:rPr>
      </w:pPr>
      <w:r w:rsidRPr="00830BD5">
        <w:rPr>
          <w:rFonts w:ascii="Calibri" w:eastAsia="Times New Roman" w:hAnsi="Calibri" w:cs="Calibri"/>
          <w:kern w:val="0"/>
          <w:sz w:val="16"/>
          <w:szCs w:val="16"/>
          <w14:ligatures w14:val="none"/>
        </w:rPr>
        <w:t xml:space="preserve">         (Στοιχεία Νόμιμου εκπροσώπου, υπογραφή)</w:t>
      </w:r>
    </w:p>
    <w:p w14:paraId="71A155A3" w14:textId="77777777" w:rsidR="00830BD5" w:rsidRPr="00830BD5" w:rsidRDefault="00830BD5" w:rsidP="00830BD5">
      <w:pPr>
        <w:spacing w:before="240" w:after="0" w:line="240" w:lineRule="auto"/>
        <w:ind w:right="-1"/>
        <w:jc w:val="both"/>
        <w:rPr>
          <w:rFonts w:ascii="Calibri" w:eastAsia="Times New Roman" w:hAnsi="Calibri" w:cs="Calibri"/>
          <w:kern w:val="0"/>
          <w:sz w:val="14"/>
          <w:szCs w:val="14"/>
          <w14:ligatures w14:val="none"/>
        </w:rPr>
      </w:pPr>
      <w:r w:rsidRPr="00830BD5">
        <w:rPr>
          <w:rFonts w:ascii="Calibri" w:eastAsia="Times New Roman"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555F425A" w14:textId="77777777" w:rsidR="00830BD5" w:rsidRPr="00830BD5" w:rsidRDefault="00830BD5" w:rsidP="00830BD5">
      <w:pPr>
        <w:spacing w:after="0" w:line="240" w:lineRule="auto"/>
        <w:ind w:right="-1"/>
        <w:jc w:val="both"/>
        <w:rPr>
          <w:rFonts w:ascii="Calibri" w:eastAsia="Times New Roman" w:hAnsi="Calibri" w:cs="Calibri"/>
          <w:kern w:val="0"/>
          <w:sz w:val="14"/>
          <w:szCs w:val="14"/>
          <w14:ligatures w14:val="none"/>
        </w:rPr>
      </w:pPr>
      <w:r w:rsidRPr="00830BD5">
        <w:rPr>
          <w:rFonts w:ascii="Calibri" w:eastAsia="Times New Roman" w:hAnsi="Calibri" w:cs="Calibri"/>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2816584"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244261807">
    <w:abstractNumId w:val="0"/>
  </w:num>
  <w:num w:numId="2" w16cid:durableId="1756047929">
    <w:abstractNumId w:val="2"/>
  </w:num>
  <w:num w:numId="3" w16cid:durableId="557016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BD5"/>
    <w:rsid w:val="00535546"/>
    <w:rsid w:val="00631682"/>
    <w:rsid w:val="00830BD5"/>
    <w:rsid w:val="0093610E"/>
    <w:rsid w:val="00CC7A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A280F"/>
  <w15:chartTrackingRefBased/>
  <w15:docId w15:val="{0F6D6635-FF1B-4A52-B245-FDEE0FF1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30B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30B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30B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30B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30B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30B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30B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30B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30B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30BD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30BD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30BD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30BD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30BD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30BD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30BD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30BD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30BD5"/>
    <w:rPr>
      <w:rFonts w:eastAsiaTheme="majorEastAsia" w:cstheme="majorBidi"/>
      <w:color w:val="272727" w:themeColor="text1" w:themeTint="D8"/>
    </w:rPr>
  </w:style>
  <w:style w:type="paragraph" w:styleId="a3">
    <w:name w:val="Title"/>
    <w:basedOn w:val="a"/>
    <w:next w:val="a"/>
    <w:link w:val="Char"/>
    <w:uiPriority w:val="10"/>
    <w:qFormat/>
    <w:rsid w:val="00830B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30BD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30BD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30BD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30BD5"/>
    <w:pPr>
      <w:spacing w:before="160"/>
      <w:jc w:val="center"/>
    </w:pPr>
    <w:rPr>
      <w:i/>
      <w:iCs/>
      <w:color w:val="404040" w:themeColor="text1" w:themeTint="BF"/>
    </w:rPr>
  </w:style>
  <w:style w:type="character" w:customStyle="1" w:styleId="Char1">
    <w:name w:val="Απόσπασμα Char"/>
    <w:basedOn w:val="a0"/>
    <w:link w:val="a5"/>
    <w:uiPriority w:val="29"/>
    <w:rsid w:val="00830BD5"/>
    <w:rPr>
      <w:i/>
      <w:iCs/>
      <w:color w:val="404040" w:themeColor="text1" w:themeTint="BF"/>
    </w:rPr>
  </w:style>
  <w:style w:type="paragraph" w:styleId="a6">
    <w:name w:val="List Paragraph"/>
    <w:basedOn w:val="a"/>
    <w:uiPriority w:val="34"/>
    <w:qFormat/>
    <w:rsid w:val="00830BD5"/>
    <w:pPr>
      <w:ind w:left="720"/>
      <w:contextualSpacing/>
    </w:pPr>
  </w:style>
  <w:style w:type="character" w:styleId="a7">
    <w:name w:val="Intense Emphasis"/>
    <w:basedOn w:val="a0"/>
    <w:uiPriority w:val="21"/>
    <w:qFormat/>
    <w:rsid w:val="00830BD5"/>
    <w:rPr>
      <w:i/>
      <w:iCs/>
      <w:color w:val="0F4761" w:themeColor="accent1" w:themeShade="BF"/>
    </w:rPr>
  </w:style>
  <w:style w:type="paragraph" w:styleId="a8">
    <w:name w:val="Intense Quote"/>
    <w:basedOn w:val="a"/>
    <w:next w:val="a"/>
    <w:link w:val="Char2"/>
    <w:uiPriority w:val="30"/>
    <w:qFormat/>
    <w:rsid w:val="00830B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30BD5"/>
    <w:rPr>
      <w:i/>
      <w:iCs/>
      <w:color w:val="0F4761" w:themeColor="accent1" w:themeShade="BF"/>
    </w:rPr>
  </w:style>
  <w:style w:type="character" w:styleId="a9">
    <w:name w:val="Intense Reference"/>
    <w:basedOn w:val="a0"/>
    <w:uiPriority w:val="32"/>
    <w:qFormat/>
    <w:rsid w:val="00830B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2148</Words>
  <Characters>11605</Characters>
  <Application>Microsoft Office Word</Application>
  <DocSecurity>0</DocSecurity>
  <Lines>96</Lines>
  <Paragraphs>27</Paragraphs>
  <ScaleCrop>false</ScaleCrop>
  <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Giorgos Triantafyllopoulos</cp:lastModifiedBy>
  <cp:revision>2</cp:revision>
  <dcterms:created xsi:type="dcterms:W3CDTF">2024-11-27T13:13:00Z</dcterms:created>
  <dcterms:modified xsi:type="dcterms:W3CDTF">2025-01-20T09:44:00Z</dcterms:modified>
</cp:coreProperties>
</file>