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80" w:rightFromText="180" w:horzAnchor="margin" w:tblpY="1080"/>
        <w:tblW w:w="14029" w:type="dxa"/>
        <w:tblLayout w:type="fixed"/>
        <w:tblLook w:val="04A0" w:firstRow="1" w:lastRow="0" w:firstColumn="1" w:lastColumn="0" w:noHBand="0" w:noVBand="1"/>
      </w:tblPr>
      <w:tblGrid>
        <w:gridCol w:w="14029"/>
      </w:tblGrid>
      <w:tr w:rsidR="00244FD4" w14:paraId="49E1ACDA" w14:textId="77777777" w:rsidTr="00875389">
        <w:tc>
          <w:tcPr>
            <w:tcW w:w="14029" w:type="dxa"/>
            <w:tcBorders>
              <w:top w:val="single" w:sz="4" w:space="0" w:color="auto"/>
              <w:bottom w:val="single" w:sz="4" w:space="0" w:color="auto"/>
            </w:tcBorders>
            <w:shd w:val="clear" w:color="auto" w:fill="227ACB"/>
          </w:tcPr>
          <w:p w14:paraId="25F52D90" w14:textId="77777777" w:rsidR="00244FD4" w:rsidRPr="00E1127B" w:rsidRDefault="00244FD4" w:rsidP="00244FD4">
            <w:r>
              <w:rPr>
                <w:b/>
                <w:bCs/>
              </w:rPr>
              <w:t>Δράση "Δίκαιη Αναπτυξιακή Μετάβαση»</w:t>
            </w:r>
          </w:p>
        </w:tc>
      </w:tr>
    </w:tbl>
    <w:tbl>
      <w:tblPr>
        <w:tblStyle w:val="aa"/>
        <w:tblpPr w:leftFromText="180" w:rightFromText="180" w:horzAnchor="margin" w:tblpY="1080"/>
        <w:tblW w:w="14029" w:type="dxa"/>
        <w:tblLook w:val="04A0" w:firstRow="1" w:lastRow="0" w:firstColumn="1" w:lastColumn="0" w:noHBand="0" w:noVBand="1"/>
      </w:tblPr>
      <w:tblGrid>
        <w:gridCol w:w="704"/>
        <w:gridCol w:w="8222"/>
        <w:gridCol w:w="5103"/>
      </w:tblGrid>
      <w:tr w:rsidR="00244FD4" w14:paraId="308E2EE2" w14:textId="77777777" w:rsidTr="002A0807">
        <w:tc>
          <w:tcPr>
            <w:tcW w:w="704" w:type="dxa"/>
            <w:tcBorders>
              <w:top w:val="single" w:sz="4" w:space="0" w:color="auto"/>
              <w:right w:val="nil"/>
            </w:tcBorders>
            <w:shd w:val="clear" w:color="auto" w:fill="B3E5A1" w:themeFill="accent6" w:themeFillTint="66"/>
          </w:tcPr>
          <w:p w14:paraId="3ED9E77D" w14:textId="77777777" w:rsidR="00244FD4" w:rsidRPr="006355D0" w:rsidRDefault="00244FD4" w:rsidP="000B00B7">
            <w:pPr>
              <w:jc w:val="both"/>
              <w:rPr>
                <w:b/>
                <w:bCs/>
                <w:color w:val="FFFFFF"/>
                <w:sz w:val="28"/>
                <w:szCs w:val="28"/>
              </w:rPr>
            </w:pPr>
          </w:p>
        </w:tc>
        <w:tc>
          <w:tcPr>
            <w:tcW w:w="13325" w:type="dxa"/>
            <w:gridSpan w:val="2"/>
            <w:tcBorders>
              <w:top w:val="single" w:sz="4" w:space="0" w:color="auto"/>
              <w:left w:val="nil"/>
            </w:tcBorders>
            <w:shd w:val="clear" w:color="auto" w:fill="B3E5A1" w:themeFill="accent6" w:themeFillTint="66"/>
          </w:tcPr>
          <w:p w14:paraId="25D56609" w14:textId="77777777" w:rsidR="00C7314B" w:rsidRDefault="002A0807" w:rsidP="00C7314B">
            <w:pPr>
              <w:jc w:val="center"/>
              <w:rPr>
                <w:b/>
                <w:bCs/>
                <w:color w:val="000000" w:themeColor="text1"/>
              </w:rPr>
            </w:pPr>
            <w:r w:rsidRPr="002A0807">
              <w:rPr>
                <w:b/>
                <w:bCs/>
                <w:color w:val="000000" w:themeColor="text1"/>
              </w:rPr>
              <w:t>Δράσ</w:t>
            </w:r>
            <w:r w:rsidR="000B00B7">
              <w:rPr>
                <w:b/>
                <w:bCs/>
                <w:color w:val="000000" w:themeColor="text1"/>
              </w:rPr>
              <w:t>εις</w:t>
            </w:r>
            <w:r w:rsidRPr="002A0807">
              <w:rPr>
                <w:b/>
                <w:bCs/>
                <w:color w:val="000000" w:themeColor="text1"/>
              </w:rPr>
              <w:t>:</w:t>
            </w:r>
          </w:p>
          <w:p w14:paraId="41CBB469" w14:textId="28F3A388" w:rsidR="000B00B7" w:rsidRPr="00C7314B" w:rsidRDefault="000B00B7" w:rsidP="00C7314B">
            <w:pPr>
              <w:jc w:val="center"/>
              <w:rPr>
                <w:b/>
                <w:bCs/>
                <w:color w:val="000000" w:themeColor="text1"/>
              </w:rPr>
            </w:pPr>
            <w:r w:rsidRPr="00C7314B">
              <w:rPr>
                <w:rFonts w:cs="Segoe UI"/>
                <w:b/>
                <w:color w:val="000000" w:themeColor="text1"/>
              </w:rPr>
              <w:t>«Ενίσχυση επενδυτικών σχεδίων υφιστάμενων μικρομεσαίων επιχειρήσεων για την προώθηση της παραγωγής ενέργειας από ανανεώσιμες πηγές, του ανανεώσιμου υδρογόνου και της συμπαραγωγής υψηλής απόδοσης σε περιοχές Εδαφικών Σχεδίων Δίκαιης Μετάβασης Περιφέρειας Δυτικής Μακεδονίας &amp; Μεγαλόπολης»</w:t>
            </w:r>
          </w:p>
          <w:p w14:paraId="3512E2A9" w14:textId="39E1F726" w:rsidR="00D3280E" w:rsidRPr="000B00B7" w:rsidRDefault="00D3280E" w:rsidP="00C7314B">
            <w:pPr>
              <w:pStyle w:val="a6"/>
              <w:rPr>
                <w:rFonts w:cs="Segoe UI"/>
                <w:b/>
                <w:color w:val="000000" w:themeColor="text1"/>
              </w:rPr>
            </w:pPr>
          </w:p>
        </w:tc>
      </w:tr>
      <w:tr w:rsidR="00244FD4" w14:paraId="2C3608A6" w14:textId="77777777" w:rsidTr="002A0807">
        <w:tc>
          <w:tcPr>
            <w:tcW w:w="704" w:type="dxa"/>
            <w:tcBorders>
              <w:top w:val="single" w:sz="4" w:space="0" w:color="auto"/>
              <w:right w:val="nil"/>
            </w:tcBorders>
            <w:shd w:val="clear" w:color="auto" w:fill="B3E5A1" w:themeFill="accent6" w:themeFillTint="66"/>
          </w:tcPr>
          <w:p w14:paraId="54741A6B" w14:textId="77777777" w:rsidR="00244FD4" w:rsidRPr="006355D0" w:rsidRDefault="00244FD4" w:rsidP="00244FD4">
            <w:pPr>
              <w:jc w:val="right"/>
              <w:rPr>
                <w:b/>
                <w:bCs/>
                <w:color w:val="FFFFFF"/>
                <w:sz w:val="28"/>
                <w:szCs w:val="28"/>
              </w:rPr>
            </w:pPr>
          </w:p>
        </w:tc>
        <w:tc>
          <w:tcPr>
            <w:tcW w:w="13325" w:type="dxa"/>
            <w:gridSpan w:val="2"/>
            <w:tcBorders>
              <w:top w:val="single" w:sz="4" w:space="0" w:color="auto"/>
              <w:left w:val="nil"/>
            </w:tcBorders>
            <w:shd w:val="clear" w:color="auto" w:fill="B3E5A1" w:themeFill="accent6" w:themeFillTint="66"/>
          </w:tcPr>
          <w:p w14:paraId="05265FCE" w14:textId="177133E6" w:rsidR="00244FD4" w:rsidRPr="002A0807" w:rsidRDefault="00244FD4" w:rsidP="00244FD4">
            <w:pPr>
              <w:jc w:val="center"/>
              <w:rPr>
                <w:b/>
                <w:bCs/>
              </w:rPr>
            </w:pPr>
            <w:r w:rsidRPr="002A0807">
              <w:rPr>
                <w:b/>
                <w:bCs/>
                <w:color w:val="000000" w:themeColor="text1"/>
              </w:rPr>
              <w:t>Δικαιολογητικά για την καταβολή ενίσχυσης (Παράρτημα  VIII) Ανάρτηση στο ΟΠΣΚΕ</w:t>
            </w:r>
          </w:p>
        </w:tc>
      </w:tr>
      <w:tr w:rsidR="00244FD4" w14:paraId="4C06E04E" w14:textId="77777777" w:rsidTr="00AA10EE">
        <w:tc>
          <w:tcPr>
            <w:tcW w:w="704" w:type="dxa"/>
            <w:shd w:val="clear" w:color="auto" w:fill="227ACB"/>
          </w:tcPr>
          <w:p w14:paraId="43CC2BB9" w14:textId="2C3200E4" w:rsidR="00244FD4" w:rsidRPr="006355D0" w:rsidRDefault="00244FD4" w:rsidP="00244FD4">
            <w:pPr>
              <w:jc w:val="center"/>
              <w:rPr>
                <w:b/>
                <w:bCs/>
                <w:color w:val="FFFFFF"/>
                <w:sz w:val="28"/>
                <w:szCs w:val="28"/>
              </w:rPr>
            </w:pPr>
            <w:r w:rsidRPr="006355D0">
              <w:rPr>
                <w:b/>
                <w:bCs/>
                <w:color w:val="FFFFFF"/>
                <w:sz w:val="28"/>
                <w:szCs w:val="28"/>
              </w:rPr>
              <w:t>Α/Α</w:t>
            </w:r>
          </w:p>
        </w:tc>
        <w:tc>
          <w:tcPr>
            <w:tcW w:w="8222" w:type="dxa"/>
            <w:shd w:val="clear" w:color="auto" w:fill="227ACB"/>
          </w:tcPr>
          <w:p w14:paraId="0AB61E45" w14:textId="1A9AA24C" w:rsidR="00244FD4" w:rsidRPr="002A0807" w:rsidRDefault="00244FD4" w:rsidP="00244FD4">
            <w:pPr>
              <w:jc w:val="center"/>
              <w:rPr>
                <w:b/>
                <w:bCs/>
                <w:color w:val="FFFFFF"/>
              </w:rPr>
            </w:pPr>
            <w:r w:rsidRPr="002A0807">
              <w:rPr>
                <w:b/>
                <w:bCs/>
                <w:color w:val="FFFFFF"/>
              </w:rPr>
              <w:t>Δικαιολογητικά για καταβολής ενίσχυσης</w:t>
            </w:r>
          </w:p>
        </w:tc>
        <w:tc>
          <w:tcPr>
            <w:tcW w:w="5103" w:type="dxa"/>
            <w:shd w:val="clear" w:color="auto" w:fill="227ACB"/>
          </w:tcPr>
          <w:p w14:paraId="1C2B812A" w14:textId="3218177D" w:rsidR="00244FD4" w:rsidRPr="002A0807" w:rsidRDefault="00244FD4" w:rsidP="00244FD4">
            <w:pPr>
              <w:jc w:val="center"/>
              <w:rPr>
                <w:b/>
                <w:bCs/>
                <w:color w:val="FFFFFF"/>
              </w:rPr>
            </w:pPr>
            <w:r w:rsidRPr="002A0807">
              <w:rPr>
                <w:b/>
                <w:bCs/>
                <w:color w:val="FFFFFF"/>
              </w:rPr>
              <w:t>Κωδικός – Περιγραφή Τύπου Δικαιολογητικού ΟΠΣΚΕ</w:t>
            </w:r>
          </w:p>
        </w:tc>
      </w:tr>
      <w:tr w:rsidR="00244FD4" w14:paraId="1F3C4338" w14:textId="77777777" w:rsidTr="00AA10EE">
        <w:tc>
          <w:tcPr>
            <w:tcW w:w="704" w:type="dxa"/>
          </w:tcPr>
          <w:p w14:paraId="3ED7E515" w14:textId="4148415A" w:rsidR="00244FD4" w:rsidRDefault="00244FD4" w:rsidP="00244FD4">
            <w:r>
              <w:t>1</w:t>
            </w:r>
          </w:p>
        </w:tc>
        <w:tc>
          <w:tcPr>
            <w:tcW w:w="8222" w:type="dxa"/>
          </w:tcPr>
          <w:p w14:paraId="117CA2D9" w14:textId="77777777" w:rsidR="00244FD4" w:rsidRDefault="00244FD4" w:rsidP="00244FD4">
            <w:pPr>
              <w:jc w:val="both"/>
              <w:rPr>
                <w:bCs/>
              </w:rPr>
            </w:pPr>
            <w:r w:rsidRPr="00C670D3">
              <w:rPr>
                <w:bCs/>
              </w:rPr>
              <w:t xml:space="preserve">Φορολογική ενημερότητα </w:t>
            </w:r>
            <w:r w:rsidRPr="00C670D3">
              <w:rPr>
                <w:b/>
              </w:rPr>
              <w:t>για είσπραξη χρημάτων από φορείς Κεντρικής Διοίκησης</w:t>
            </w:r>
            <w:r w:rsidRPr="00C670D3">
              <w:rPr>
                <w:bCs/>
              </w:rPr>
              <w:t xml:space="preserve">, </w:t>
            </w:r>
            <w:r w:rsidRPr="00C670D3">
              <w:rPr>
                <w:b/>
                <w:color w:val="007BB8"/>
              </w:rPr>
              <w:t>σε ισχύ</w:t>
            </w:r>
            <w:r>
              <w:rPr>
                <w:b/>
                <w:color w:val="007BB8"/>
              </w:rPr>
              <w:t xml:space="preserve">, χωρίς τον όρο παρακράτησης. </w:t>
            </w:r>
            <w:r w:rsidRPr="00C670D3">
              <w:rPr>
                <w:bCs/>
              </w:rPr>
              <w:t xml:space="preserve"> </w:t>
            </w:r>
          </w:p>
          <w:p w14:paraId="75802616" w14:textId="77777777" w:rsidR="00244FD4" w:rsidRPr="00C91795" w:rsidRDefault="00244FD4" w:rsidP="00244FD4">
            <w:pPr>
              <w:jc w:val="both"/>
              <w:rPr>
                <w:bCs/>
              </w:rPr>
            </w:pPr>
            <w:r w:rsidRPr="00C91795">
              <w:rPr>
                <w:bCs/>
              </w:rPr>
              <w:t xml:space="preserve">Επισημαίνονται τα εξής : </w:t>
            </w:r>
          </w:p>
          <w:p w14:paraId="5042103A" w14:textId="77777777" w:rsidR="00244FD4" w:rsidRPr="00C91795" w:rsidRDefault="00244FD4" w:rsidP="00244FD4">
            <w:pPr>
              <w:jc w:val="both"/>
              <w:rPr>
                <w:bCs/>
              </w:rPr>
            </w:pPr>
            <w:r w:rsidRPr="00C91795">
              <w:rPr>
                <w:bCs/>
              </w:rPr>
              <w:t>α) Σύμφωνα με το άρθρο 61 του Ν. 4914/2022, παρ.1 &amp; 2 / ΦΕΚ 61/21.03.2022, το ποσό της ενίσχυσης (επιχορήγηση) που καταβάλλεται στους δικαιούχους για την υλοποίηση των πράξεων που συγχρηματοδοτούνται, δεν υπόκειται σε παρακράτηση, δεν συμψηφίζεται με βεβαιωμένα χρέη στη Φορολογική Διοίκηση, το Δημόσιο εν γένει και τα ασφαλιστικά ταμεία).</w:t>
            </w:r>
          </w:p>
          <w:p w14:paraId="11757330" w14:textId="77777777" w:rsidR="00244FD4" w:rsidRPr="00C91795" w:rsidRDefault="00244FD4" w:rsidP="00244FD4">
            <w:pPr>
              <w:jc w:val="both"/>
              <w:rPr>
                <w:bCs/>
              </w:rPr>
            </w:pPr>
          </w:p>
          <w:p w14:paraId="61D0C46A" w14:textId="77777777" w:rsidR="00244FD4" w:rsidRPr="00C91795" w:rsidRDefault="00244FD4" w:rsidP="00244FD4">
            <w:pPr>
              <w:jc w:val="both"/>
              <w:rPr>
                <w:bCs/>
              </w:rPr>
            </w:pPr>
            <w:r w:rsidRPr="00C91795">
              <w:rPr>
                <w:bCs/>
              </w:rPr>
              <w:t>β) Για την έκδοση ενημερότητας μέσω ΑΑΔΕ καταχωρείτε: ΑΦΜ ΕΦΕΠΑΕ 998406973, Α/Α τον αύξοντα αριθμό της εκταμίευσης του έργου, Σειρά «-» και Έτος, το έτος κατά την οποία εκδίδεται η ενημερότητα.</w:t>
            </w:r>
          </w:p>
          <w:p w14:paraId="210BF764" w14:textId="77777777" w:rsidR="00244FD4" w:rsidRPr="00C91795" w:rsidRDefault="00244FD4" w:rsidP="00244FD4">
            <w:pPr>
              <w:jc w:val="both"/>
              <w:rPr>
                <w:bCs/>
              </w:rPr>
            </w:pPr>
          </w:p>
          <w:p w14:paraId="7B7C1ACF" w14:textId="631E8BD8" w:rsidR="00244FD4" w:rsidRPr="000615AA" w:rsidRDefault="00244FD4" w:rsidP="00244FD4">
            <w:pPr>
              <w:jc w:val="both"/>
              <w:rPr>
                <w:bCs/>
              </w:rPr>
            </w:pPr>
            <w:r w:rsidRPr="00C91795">
              <w:rPr>
                <w:bCs/>
              </w:rPr>
              <w:t xml:space="preserve">γ) Για τη βέβαιη εξυπηρέτηση των δικαιούχων συνιστάται η φορολογική ενημερότητα να είναι </w:t>
            </w:r>
            <w:r w:rsidRPr="005317CA">
              <w:rPr>
                <w:bCs/>
                <w:u w:val="single"/>
              </w:rPr>
              <w:t>σε ισχύ για τουλάχιστον δεκαπέντε (15) ημέρες από την ημερομηνία υποβολής της (ανάρτηση στο ΟΠΣΚΕ).</w:t>
            </w:r>
          </w:p>
        </w:tc>
        <w:tc>
          <w:tcPr>
            <w:tcW w:w="5103" w:type="dxa"/>
          </w:tcPr>
          <w:p w14:paraId="66F564BC" w14:textId="77777777" w:rsidR="00244FD4" w:rsidRDefault="00244FD4" w:rsidP="00244FD4"/>
          <w:p w14:paraId="2E1799FB" w14:textId="77777777" w:rsidR="00244FD4" w:rsidRDefault="00244FD4" w:rsidP="00244FD4"/>
          <w:p w14:paraId="7E29A8C3" w14:textId="6F265F01" w:rsidR="00244FD4" w:rsidRDefault="00244FD4" w:rsidP="00244FD4">
            <w:r w:rsidRPr="0034019B">
              <w:rPr>
                <w:b/>
                <w:bCs/>
              </w:rPr>
              <w:t>08.03</w:t>
            </w:r>
            <w:r>
              <w:t xml:space="preserve"> Αποδεικτικό Φορολογικής Ενημερότητας</w:t>
            </w:r>
          </w:p>
        </w:tc>
      </w:tr>
      <w:tr w:rsidR="00244FD4" w14:paraId="3BF7D47A" w14:textId="77777777" w:rsidTr="00AA10EE">
        <w:tc>
          <w:tcPr>
            <w:tcW w:w="704" w:type="dxa"/>
          </w:tcPr>
          <w:p w14:paraId="65EB70EA" w14:textId="0BFFEAB2" w:rsidR="00244FD4" w:rsidRDefault="00244FD4" w:rsidP="00244FD4">
            <w:r>
              <w:t>2</w:t>
            </w:r>
          </w:p>
        </w:tc>
        <w:tc>
          <w:tcPr>
            <w:tcW w:w="8222" w:type="dxa"/>
          </w:tcPr>
          <w:p w14:paraId="026D83FB" w14:textId="77777777" w:rsidR="00244FD4" w:rsidRPr="00873C53" w:rsidRDefault="00244FD4" w:rsidP="00244FD4">
            <w:pPr>
              <w:jc w:val="both"/>
              <w:rPr>
                <w:b/>
                <w:bCs/>
              </w:rPr>
            </w:pPr>
            <w:r w:rsidRPr="00873C53">
              <w:t xml:space="preserve">Ασφαλιστική ενημερότητα από ΕΦΚΑ-τμήμα μισθωτών </w:t>
            </w:r>
            <w:r w:rsidRPr="00873C53">
              <w:rPr>
                <w:b/>
              </w:rPr>
              <w:t>για είσπραξη εκκαθαρισμένων απαιτήσεων από το Δημόσιο</w:t>
            </w:r>
            <w:r w:rsidRPr="00873C53">
              <w:t xml:space="preserve"> </w:t>
            </w:r>
            <w:r w:rsidRPr="00873C53">
              <w:rPr>
                <w:b/>
                <w:bCs/>
              </w:rPr>
              <w:t>σε ισχύ.</w:t>
            </w:r>
          </w:p>
          <w:p w14:paraId="3E6CE4AA" w14:textId="77777777" w:rsidR="00244FD4" w:rsidRPr="00873C53" w:rsidRDefault="00244FD4" w:rsidP="00244FD4">
            <w:pPr>
              <w:jc w:val="both"/>
              <w:rPr>
                <w:bCs/>
              </w:rPr>
            </w:pPr>
            <w:r w:rsidRPr="00873C53">
              <w:rPr>
                <w:bCs/>
              </w:rPr>
              <w:t xml:space="preserve">Επισημαίνονται τα εξής : </w:t>
            </w:r>
          </w:p>
          <w:p w14:paraId="728D153D" w14:textId="77777777" w:rsidR="00244FD4" w:rsidRPr="00873C53" w:rsidRDefault="00244FD4" w:rsidP="00244FD4">
            <w:pPr>
              <w:jc w:val="both"/>
              <w:rPr>
                <w:bCs/>
              </w:rPr>
            </w:pPr>
            <w:r w:rsidRPr="00873C53">
              <w:rPr>
                <w:bCs/>
              </w:rPr>
              <w:t>α) Σύμφωνα με το άρθρο 61 του Ν. 4914/2022, παρ.1 &amp; 2 / ΦΕΚ 61/21.03.2022, το ποσό της ενίσχυσης (επιχορήγηση) που καταβάλλεται στους δικαιούχους για την υλοποίηση των πράξεων που συγχρηματοδοτούνται, δεν υπόκειται σε παρακράτηση, δεν συμψηφίζεται με βεβαιωμένα χρέη στη Φορολογική Διοίκηση, το Δημόσιο εν γένει και τα ασφαλιστικά ταμεία).</w:t>
            </w:r>
          </w:p>
          <w:p w14:paraId="2974C0F2" w14:textId="77777777" w:rsidR="00244FD4" w:rsidRPr="00873C53" w:rsidRDefault="00244FD4" w:rsidP="00244FD4">
            <w:pPr>
              <w:jc w:val="both"/>
              <w:rPr>
                <w:bCs/>
              </w:rPr>
            </w:pPr>
          </w:p>
          <w:p w14:paraId="1457BC58" w14:textId="7F1ABA15" w:rsidR="00244FD4" w:rsidRPr="000615AA" w:rsidRDefault="00244FD4" w:rsidP="00244FD4">
            <w:pPr>
              <w:jc w:val="both"/>
              <w:rPr>
                <w:bCs/>
              </w:rPr>
            </w:pPr>
            <w:r w:rsidRPr="00873C53">
              <w:rPr>
                <w:bCs/>
              </w:rPr>
              <w:t xml:space="preserve">β) Για τη βέβαιη εξυπηρέτηση των δικαιούχων συνιστάται η ασφαλιστική ενημερότητα να είναι </w:t>
            </w:r>
            <w:r w:rsidRPr="00873C53">
              <w:rPr>
                <w:bCs/>
                <w:u w:val="single"/>
              </w:rPr>
              <w:t>σε ισχύ για τουλάχιστον δεκαπέντε (15) ημέρες από την ημερομηνία υποβολής της (ανάρτηση στο ΟΠΣΚΕ).</w:t>
            </w:r>
          </w:p>
        </w:tc>
        <w:tc>
          <w:tcPr>
            <w:tcW w:w="5103" w:type="dxa"/>
          </w:tcPr>
          <w:p w14:paraId="7713CD7F" w14:textId="77777777" w:rsidR="00244FD4" w:rsidRDefault="00244FD4" w:rsidP="00244FD4"/>
          <w:p w14:paraId="456A6898" w14:textId="77777777" w:rsidR="00244FD4" w:rsidRDefault="00244FD4" w:rsidP="00244FD4"/>
          <w:p w14:paraId="091F1BE3" w14:textId="77777777" w:rsidR="00244FD4" w:rsidRDefault="00244FD4" w:rsidP="00244FD4">
            <w:r w:rsidRPr="0034019B">
              <w:rPr>
                <w:b/>
                <w:bCs/>
              </w:rPr>
              <w:t>08.02</w:t>
            </w:r>
            <w:r>
              <w:t xml:space="preserve"> Αποδεικτικό Ασφαλιστικής Ενημερότητας</w:t>
            </w:r>
          </w:p>
          <w:p w14:paraId="32943BDC" w14:textId="77777777" w:rsidR="00244FD4" w:rsidRDefault="00244FD4" w:rsidP="00244FD4"/>
          <w:p w14:paraId="4DC93B61" w14:textId="0A0ECE82" w:rsidR="00244FD4" w:rsidRDefault="00244FD4" w:rsidP="00244FD4"/>
        </w:tc>
      </w:tr>
      <w:tr w:rsidR="00244FD4" w14:paraId="235A2921" w14:textId="77777777" w:rsidTr="00AA10EE">
        <w:tc>
          <w:tcPr>
            <w:tcW w:w="704" w:type="dxa"/>
          </w:tcPr>
          <w:p w14:paraId="21ACF7F2" w14:textId="78ADCACA" w:rsidR="00244FD4" w:rsidRDefault="00244FD4" w:rsidP="00244FD4">
            <w:r>
              <w:t>3</w:t>
            </w:r>
          </w:p>
        </w:tc>
        <w:tc>
          <w:tcPr>
            <w:tcW w:w="8222" w:type="dxa"/>
          </w:tcPr>
          <w:p w14:paraId="5D125751" w14:textId="3C97D7A8" w:rsidR="00244FD4" w:rsidRPr="009E4E7E" w:rsidRDefault="00244FD4" w:rsidP="00244FD4">
            <w:pPr>
              <w:jc w:val="both"/>
              <w:rPr>
                <w:bCs/>
              </w:rPr>
            </w:pPr>
            <w:r w:rsidRPr="009E4E7E">
              <w:rPr>
                <w:b/>
                <w:bCs/>
              </w:rPr>
              <w:t xml:space="preserve">Υπεύθυνη δήλωση Ν. 1599/86 του </w:t>
            </w:r>
            <w:proofErr w:type="spellStart"/>
            <w:r w:rsidRPr="009E4E7E">
              <w:rPr>
                <w:b/>
                <w:bCs/>
              </w:rPr>
              <w:t>νομίμου</w:t>
            </w:r>
            <w:proofErr w:type="spellEnd"/>
            <w:r w:rsidRPr="009E4E7E">
              <w:rPr>
                <w:b/>
                <w:bCs/>
              </w:rPr>
              <w:t xml:space="preserve"> εκπροσώπου της επιχείρησης με το γνήσιο της υπογραφής ή με ψηφιακή υπογραφή ή από το gov.gr</w:t>
            </w:r>
            <w:r w:rsidRPr="009E4E7E">
              <w:rPr>
                <w:bCs/>
              </w:rPr>
              <w:t xml:space="preserve"> στην οποία θα αναφέρονται:</w:t>
            </w:r>
          </w:p>
          <w:p w14:paraId="23ACB052" w14:textId="77777777" w:rsidR="00244FD4" w:rsidRPr="009E4E7E" w:rsidRDefault="00244FD4" w:rsidP="00244FD4">
            <w:pPr>
              <w:jc w:val="both"/>
              <w:rPr>
                <w:bCs/>
              </w:rPr>
            </w:pPr>
            <w:r w:rsidRPr="009E4E7E">
              <w:rPr>
                <w:bCs/>
              </w:rPr>
              <w:t xml:space="preserve">i. </w:t>
            </w:r>
            <w:r w:rsidRPr="00FD13D0">
              <w:rPr>
                <w:b/>
                <w:bCs/>
              </w:rPr>
              <w:t>ότι η δημόσια επιχορήγηση του προγράμματος δεν έχει εκχωρηθεί</w:t>
            </w:r>
            <w:r w:rsidRPr="009E4E7E">
              <w:rPr>
                <w:bCs/>
              </w:rPr>
              <w:t>.</w:t>
            </w:r>
          </w:p>
          <w:p w14:paraId="0BAE07BD" w14:textId="2F4F281D" w:rsidR="00244FD4" w:rsidRPr="009E4E7E" w:rsidRDefault="00244FD4" w:rsidP="00244FD4">
            <w:pPr>
              <w:jc w:val="both"/>
              <w:rPr>
                <w:bCs/>
              </w:rPr>
            </w:pPr>
            <w:r w:rsidRPr="009E4E7E">
              <w:rPr>
                <w:bCs/>
              </w:rPr>
              <w:t>Εφόσον έχει γίνει εκχώρηση υποβάλλεται υποχρεωτικώς η σύμβαση εκχώρησης επιχορήγησης</w:t>
            </w:r>
            <w:r>
              <w:rPr>
                <w:bCs/>
              </w:rPr>
              <w:t xml:space="preserve"> </w:t>
            </w:r>
            <w:r w:rsidRPr="009E4E7E">
              <w:rPr>
                <w:bCs/>
              </w:rPr>
              <w:t>έναντι δανείου και βεβαίωση εκταμίευσης αυτού, στην οποία θα αναγράφεται η ημερομηνία</w:t>
            </w:r>
            <w:r>
              <w:rPr>
                <w:bCs/>
              </w:rPr>
              <w:t xml:space="preserve"> </w:t>
            </w:r>
            <w:r w:rsidRPr="009E4E7E">
              <w:rPr>
                <w:bCs/>
              </w:rPr>
              <w:t xml:space="preserve">εκταμίευσης, το ισχύον υπόλοιπο </w:t>
            </w:r>
            <w:r w:rsidRPr="009E4E7E">
              <w:rPr>
                <w:bCs/>
              </w:rPr>
              <w:lastRenderedPageBreak/>
              <w:t>του κεφαλαίου του δανείου και το IBAN του λογαριασμού</w:t>
            </w:r>
            <w:r w:rsidRPr="00E24DE7">
              <w:rPr>
                <w:bCs/>
              </w:rPr>
              <w:t xml:space="preserve"> </w:t>
            </w:r>
            <w:r w:rsidRPr="009E4E7E">
              <w:rPr>
                <w:bCs/>
              </w:rPr>
              <w:t>στον οποίο θα πραγματοποιηθεί η καταβολή της επιχορήγησης.</w:t>
            </w:r>
          </w:p>
          <w:p w14:paraId="7204825B" w14:textId="672E44E0" w:rsidR="00244FD4" w:rsidRPr="00FD13D0" w:rsidRDefault="00244FD4" w:rsidP="00244FD4">
            <w:pPr>
              <w:jc w:val="both"/>
              <w:rPr>
                <w:b/>
                <w:bCs/>
              </w:rPr>
            </w:pPr>
            <w:proofErr w:type="spellStart"/>
            <w:r w:rsidRPr="009E4E7E">
              <w:rPr>
                <w:bCs/>
              </w:rPr>
              <w:t>ii</w:t>
            </w:r>
            <w:proofErr w:type="spellEnd"/>
            <w:r w:rsidRPr="009E4E7E">
              <w:rPr>
                <w:bCs/>
              </w:rPr>
              <w:t xml:space="preserve">. </w:t>
            </w:r>
            <w:r w:rsidRPr="00FD13D0">
              <w:rPr>
                <w:b/>
                <w:bCs/>
              </w:rPr>
              <w:t>ότι δεν έχουν μεταβληθεί / τροποποιηθεί τα στοιχεία της επιχείρησης σε σχέση με τα αναφερόμενα στο ισχύον εγκεκριμένο τεχνικό παράρτημα.</w:t>
            </w:r>
          </w:p>
          <w:p w14:paraId="08F5B500" w14:textId="38B5E653" w:rsidR="00244FD4" w:rsidRPr="009E4E7E" w:rsidRDefault="00244FD4" w:rsidP="00244FD4">
            <w:pPr>
              <w:jc w:val="both"/>
              <w:rPr>
                <w:bCs/>
              </w:rPr>
            </w:pPr>
            <w:r w:rsidRPr="009E4E7E">
              <w:rPr>
                <w:bCs/>
              </w:rPr>
              <w:t>Σε περίπτωση που έχουν τροποποιηθεί τα στοιχεία της επιχείρησης τότε γίνεται σχετική</w:t>
            </w:r>
            <w:r>
              <w:rPr>
                <w:bCs/>
              </w:rPr>
              <w:t xml:space="preserve"> </w:t>
            </w:r>
            <w:r w:rsidRPr="009E4E7E">
              <w:rPr>
                <w:bCs/>
              </w:rPr>
              <w:t>αναφορά στην ΥΔ και υποβάλλονται επιπρόσθετα στοιχεία τεκμηρίωσης των τροποποιήσεων</w:t>
            </w:r>
            <w:r>
              <w:rPr>
                <w:bCs/>
              </w:rPr>
              <w:t xml:space="preserve"> </w:t>
            </w:r>
            <w:r w:rsidRPr="009E4E7E">
              <w:rPr>
                <w:bCs/>
              </w:rPr>
              <w:t>(ανάλογα με τη νομική μορφή και το είδος της τροποποίησης: Τελευταίο ισχύον καταστατικό</w:t>
            </w:r>
            <w:r>
              <w:rPr>
                <w:bCs/>
              </w:rPr>
              <w:t xml:space="preserve"> </w:t>
            </w:r>
            <w:r w:rsidRPr="009E4E7E">
              <w:rPr>
                <w:bCs/>
              </w:rPr>
              <w:t>κατατεθειμένο στην αρμόδια υπηρεσία / Πρόσφατο πρακτικό ΓΣ με σφραγίδα και υπογραφή</w:t>
            </w:r>
            <w:r>
              <w:rPr>
                <w:bCs/>
              </w:rPr>
              <w:t xml:space="preserve"> </w:t>
            </w:r>
            <w:r w:rsidRPr="009E4E7E">
              <w:rPr>
                <w:bCs/>
              </w:rPr>
              <w:t>της επιχείρησης / Απόφαση εκλογής ΔΣ κατατεθειμένο στην αρμόδια υπηρεσία / Αναλυτικό</w:t>
            </w:r>
            <w:r>
              <w:rPr>
                <w:bCs/>
              </w:rPr>
              <w:t xml:space="preserve"> </w:t>
            </w:r>
            <w:r w:rsidRPr="009E4E7E">
              <w:rPr>
                <w:bCs/>
              </w:rPr>
              <w:t xml:space="preserve">πιστοποιητικό εκπροσώπησης / τροποποίηση υποβολής δήλωσης πραγματικών δικαιούχων / Ψηφιακή βεβαίωση μητρώου επιχειρήσεων μέσω της ψηφιακής πύλης </w:t>
            </w:r>
            <w:proofErr w:type="spellStart"/>
            <w:r w:rsidRPr="009E4E7E">
              <w:rPr>
                <w:bCs/>
              </w:rPr>
              <w:t>myAADE</w:t>
            </w:r>
            <w:proofErr w:type="spellEnd"/>
            <w:r w:rsidRPr="009E4E7E">
              <w:rPr>
                <w:bCs/>
              </w:rPr>
              <w:t xml:space="preserve"> </w:t>
            </w:r>
            <w:proofErr w:type="spellStart"/>
            <w:r w:rsidRPr="009E4E7E">
              <w:rPr>
                <w:bCs/>
              </w:rPr>
              <w:t>κλπ</w:t>
            </w:r>
            <w:proofErr w:type="spellEnd"/>
            <w:r w:rsidRPr="009E4E7E">
              <w:rPr>
                <w:bCs/>
              </w:rPr>
              <w:t>).</w:t>
            </w:r>
          </w:p>
          <w:p w14:paraId="55ADA550" w14:textId="0B2402B8" w:rsidR="00244FD4" w:rsidRPr="00FD13D0" w:rsidRDefault="00244FD4" w:rsidP="00244FD4">
            <w:pPr>
              <w:jc w:val="both"/>
              <w:rPr>
                <w:b/>
                <w:bCs/>
              </w:rPr>
            </w:pPr>
            <w:proofErr w:type="spellStart"/>
            <w:r w:rsidRPr="009E4E7E">
              <w:rPr>
                <w:bCs/>
              </w:rPr>
              <w:t>iii</w:t>
            </w:r>
            <w:proofErr w:type="spellEnd"/>
            <w:r w:rsidRPr="009E4E7E">
              <w:rPr>
                <w:bCs/>
              </w:rPr>
              <w:t xml:space="preserve">. </w:t>
            </w:r>
            <w:r w:rsidRPr="00FD13D0">
              <w:rPr>
                <w:b/>
                <w:bCs/>
              </w:rPr>
              <w:t xml:space="preserve">ότι δεν εκκρεμεί εις βάρος της επιχείρησης εντολή ανάκτησης </w:t>
            </w:r>
            <w:r w:rsidRPr="00B034F0">
              <w:rPr>
                <w:bCs/>
              </w:rPr>
              <w:t>προηγούμενης παράνομης και ασυμβίβαστης με την εσωτερική αγορά κρατικής ενίσχυσης, κατόπιν απόφασης της Ευρωπαϊκής Επιτροπής ή του Δικαστηρίου της Ευρωπαϊκής ένωσης</w:t>
            </w:r>
            <w:r>
              <w:rPr>
                <w:bCs/>
              </w:rPr>
              <w:t>.</w:t>
            </w:r>
          </w:p>
          <w:p w14:paraId="595F5C7D" w14:textId="2C9BCD76" w:rsidR="00244FD4" w:rsidRPr="00FD13D0" w:rsidRDefault="00244FD4" w:rsidP="00244FD4">
            <w:pPr>
              <w:jc w:val="both"/>
              <w:rPr>
                <w:b/>
                <w:bCs/>
              </w:rPr>
            </w:pPr>
            <w:proofErr w:type="spellStart"/>
            <w:r w:rsidRPr="009E4E7E">
              <w:rPr>
                <w:bCs/>
              </w:rPr>
              <w:t>iv</w:t>
            </w:r>
            <w:proofErr w:type="spellEnd"/>
            <w:r w:rsidRPr="009E4E7E">
              <w:rPr>
                <w:bCs/>
              </w:rPr>
              <w:t xml:space="preserve">. </w:t>
            </w:r>
            <w:r w:rsidRPr="00FD13D0">
              <w:rPr>
                <w:b/>
                <w:bCs/>
              </w:rPr>
              <w:t xml:space="preserve">ότι οι δαπάνες για τις οποίες η επιχείρηση λαμβάνει επιχορήγηση </w:t>
            </w:r>
            <w:r w:rsidRPr="00B034F0">
              <w:rPr>
                <w:bCs/>
              </w:rPr>
              <w:t>δεν έχουν χρηματοδοτηθεί, δεν έχουν ενταχθεί και δεν θα υποβληθούν σε άλλο πρόγραμμα που χρηματοδοτείται από εθνικούς ή κοινοτικούς πόρους.</w:t>
            </w:r>
          </w:p>
          <w:p w14:paraId="5DDA5603" w14:textId="78AFC161" w:rsidR="00244FD4" w:rsidRPr="009E4E7E" w:rsidRDefault="00244FD4" w:rsidP="00244FD4">
            <w:pPr>
              <w:jc w:val="both"/>
              <w:rPr>
                <w:bCs/>
              </w:rPr>
            </w:pPr>
            <w:r w:rsidRPr="009E4E7E">
              <w:rPr>
                <w:bCs/>
              </w:rPr>
              <w:t xml:space="preserve">v. </w:t>
            </w:r>
            <w:r w:rsidRPr="00FD13D0">
              <w:rPr>
                <w:b/>
                <w:bCs/>
              </w:rPr>
              <w:t xml:space="preserve">ότι το ΙΒΑΝ του λογαριασμού στον οποίο η επιχείρηση </w:t>
            </w:r>
            <w:r w:rsidRPr="00911B64">
              <w:rPr>
                <w:bCs/>
              </w:rPr>
              <w:t>επιθυμεί να κατατεθεί το ποσό της επιχορήγησης είναι</w:t>
            </w:r>
            <w:r w:rsidRPr="009E4E7E">
              <w:rPr>
                <w:bCs/>
              </w:rPr>
              <w:t xml:space="preserve"> ………………………………………………………………………………….. της τράπεζας</w:t>
            </w:r>
          </w:p>
          <w:p w14:paraId="03B0D636" w14:textId="08FC3C53" w:rsidR="00244FD4" w:rsidRPr="009E4E7E" w:rsidRDefault="00244FD4" w:rsidP="00244FD4">
            <w:pPr>
              <w:jc w:val="both"/>
              <w:rPr>
                <w:bCs/>
              </w:rPr>
            </w:pPr>
            <w:r w:rsidRPr="009E4E7E">
              <w:rPr>
                <w:bCs/>
              </w:rPr>
              <w:lastRenderedPageBreak/>
              <w:t>………………………………….. και πρόκειται για εταιρ</w:t>
            </w:r>
            <w:r>
              <w:rPr>
                <w:bCs/>
              </w:rPr>
              <w:t>ικό λογαριασμό της επιχείρησης.</w:t>
            </w:r>
          </w:p>
        </w:tc>
        <w:tc>
          <w:tcPr>
            <w:tcW w:w="5103" w:type="dxa"/>
          </w:tcPr>
          <w:p w14:paraId="32167A2F" w14:textId="7207885F" w:rsidR="00244FD4" w:rsidRDefault="00244FD4" w:rsidP="00244FD4">
            <w:r w:rsidRPr="0034019B">
              <w:rPr>
                <w:b/>
                <w:bCs/>
              </w:rPr>
              <w:lastRenderedPageBreak/>
              <w:t>09.03.</w:t>
            </w:r>
            <w:r w:rsidRPr="006355D0">
              <w:t xml:space="preserve"> Υπεύθυνη Δήλωση για την Καταβολή Ενίσχυσης</w:t>
            </w:r>
          </w:p>
        </w:tc>
      </w:tr>
      <w:tr w:rsidR="00244FD4" w14:paraId="4A707E87" w14:textId="77777777" w:rsidTr="00AA10EE">
        <w:tc>
          <w:tcPr>
            <w:tcW w:w="704" w:type="dxa"/>
          </w:tcPr>
          <w:p w14:paraId="2D9F16CD" w14:textId="6FF52CBD" w:rsidR="00244FD4" w:rsidRPr="00C108CD" w:rsidRDefault="00244FD4" w:rsidP="00244FD4">
            <w:pPr>
              <w:rPr>
                <w:lang w:val="en-US"/>
              </w:rPr>
            </w:pPr>
            <w:r>
              <w:rPr>
                <w:lang w:val="en-US"/>
              </w:rPr>
              <w:lastRenderedPageBreak/>
              <w:t>4</w:t>
            </w:r>
          </w:p>
        </w:tc>
        <w:tc>
          <w:tcPr>
            <w:tcW w:w="8222" w:type="dxa"/>
          </w:tcPr>
          <w:p w14:paraId="4B3A7F14" w14:textId="050EA181" w:rsidR="00244FD4" w:rsidRDefault="00244FD4" w:rsidP="00244FD4">
            <w:pPr>
              <w:jc w:val="both"/>
            </w:pPr>
            <w:proofErr w:type="spellStart"/>
            <w:r w:rsidRPr="0005069E">
              <w:rPr>
                <w:b/>
                <w:bCs/>
              </w:rPr>
              <w:t>Αντίγραφο</w:t>
            </w:r>
            <w:r w:rsidRPr="006A26F0">
              <w:rPr>
                <w:b/>
                <w:bCs/>
              </w:rPr>
              <w:t>Τραπεζικού</w:t>
            </w:r>
            <w:proofErr w:type="spellEnd"/>
            <w:r w:rsidRPr="006A26F0">
              <w:rPr>
                <w:b/>
                <w:bCs/>
              </w:rPr>
              <w:t xml:space="preserve"> εγγράφου</w:t>
            </w:r>
            <w:r w:rsidRPr="006A26F0">
              <w:t xml:space="preserve"> (πχ. εκτύπωση από το e-</w:t>
            </w:r>
            <w:proofErr w:type="spellStart"/>
            <w:r w:rsidRPr="006A26F0">
              <w:t>banking</w:t>
            </w:r>
            <w:proofErr w:type="spellEnd"/>
            <w:r w:rsidRPr="006A26F0">
              <w:t xml:space="preserve">) με τον αριθμό ΙΒΑΝ </w:t>
            </w:r>
            <w:r>
              <w:t>του εταιρικού λογαριασμού της επιχείρησης (όψεως ή εμπορικός), που δηλώνεται στην ως άνω υπεύθυνη δήλωση για την κατάθεση του ποσού της επιχορήγησης.</w:t>
            </w:r>
          </w:p>
        </w:tc>
        <w:tc>
          <w:tcPr>
            <w:tcW w:w="5103" w:type="dxa"/>
          </w:tcPr>
          <w:p w14:paraId="52639F7B" w14:textId="77777777" w:rsidR="00244FD4" w:rsidRDefault="00244FD4" w:rsidP="00244FD4"/>
          <w:p w14:paraId="4BC7C8D5" w14:textId="115704E6" w:rsidR="00244FD4" w:rsidRDefault="00244FD4" w:rsidP="00244FD4">
            <w:r w:rsidRPr="0034019B">
              <w:rPr>
                <w:b/>
                <w:bCs/>
              </w:rPr>
              <w:t>01.16.</w:t>
            </w:r>
            <w:r w:rsidRPr="006A26F0">
              <w:t xml:space="preserve"> Φωτοτυπία Τραπεζικού Εγγράφου</w:t>
            </w:r>
          </w:p>
        </w:tc>
      </w:tr>
      <w:tr w:rsidR="00244FD4" w14:paraId="1FFC913D" w14:textId="77777777" w:rsidTr="00AA10EE">
        <w:tc>
          <w:tcPr>
            <w:tcW w:w="704" w:type="dxa"/>
          </w:tcPr>
          <w:p w14:paraId="58B2D124" w14:textId="45E7F102" w:rsidR="00244FD4" w:rsidRPr="00C108CD" w:rsidRDefault="00244FD4" w:rsidP="00244FD4">
            <w:pPr>
              <w:rPr>
                <w:lang w:val="en-US"/>
              </w:rPr>
            </w:pPr>
            <w:r>
              <w:rPr>
                <w:lang w:val="en-US"/>
              </w:rPr>
              <w:t>5</w:t>
            </w:r>
          </w:p>
        </w:tc>
        <w:tc>
          <w:tcPr>
            <w:tcW w:w="8222" w:type="dxa"/>
          </w:tcPr>
          <w:p w14:paraId="5F0E3296" w14:textId="10001E45" w:rsidR="00244FD4" w:rsidRDefault="00244FD4" w:rsidP="00244FD4">
            <w:pPr>
              <w:jc w:val="both"/>
            </w:pPr>
            <w:r w:rsidRPr="006A26F0">
              <w:t xml:space="preserve">Πρόσφατο </w:t>
            </w:r>
            <w:r w:rsidRPr="006A26F0">
              <w:rPr>
                <w:b/>
                <w:bCs/>
              </w:rPr>
              <w:t xml:space="preserve">Πιστοποιητικό </w:t>
            </w:r>
            <w:r>
              <w:rPr>
                <w:b/>
                <w:bCs/>
              </w:rPr>
              <w:t xml:space="preserve">δικαστικής </w:t>
            </w:r>
            <w:r w:rsidRPr="006A26F0">
              <w:rPr>
                <w:b/>
                <w:bCs/>
              </w:rPr>
              <w:t>φερεγγυότητας</w:t>
            </w:r>
            <w:r w:rsidRPr="006A26F0">
              <w:t xml:space="preserve"> από το αρμόδιο Πρωτοδικείο </w:t>
            </w:r>
            <w:r>
              <w:t>έκδοσης τελευταίου διμήνου από την κατάθεσή του.</w:t>
            </w:r>
          </w:p>
        </w:tc>
        <w:tc>
          <w:tcPr>
            <w:tcW w:w="5103" w:type="dxa"/>
          </w:tcPr>
          <w:p w14:paraId="26CA9ACD" w14:textId="77777777" w:rsidR="00244FD4" w:rsidRDefault="00244FD4" w:rsidP="00244FD4"/>
          <w:p w14:paraId="203157A8" w14:textId="203EDDAB" w:rsidR="00244FD4" w:rsidRDefault="00244FD4" w:rsidP="00244FD4">
            <w:r w:rsidRPr="0034019B">
              <w:rPr>
                <w:b/>
                <w:bCs/>
              </w:rPr>
              <w:t>08.04.</w:t>
            </w:r>
            <w:r w:rsidRPr="006A26F0">
              <w:t xml:space="preserve"> Ενιαίο Πιστοποιητικό Δικαστικής Φερεγγυότητας</w:t>
            </w:r>
          </w:p>
        </w:tc>
      </w:tr>
      <w:tr w:rsidR="00244FD4" w14:paraId="5D074EF7" w14:textId="77777777" w:rsidTr="00AA10EE">
        <w:tc>
          <w:tcPr>
            <w:tcW w:w="704" w:type="dxa"/>
          </w:tcPr>
          <w:p w14:paraId="375C9665" w14:textId="167A7872" w:rsidR="00244FD4" w:rsidRPr="00C108CD" w:rsidRDefault="00244FD4" w:rsidP="00244FD4">
            <w:pPr>
              <w:rPr>
                <w:lang w:val="en-US"/>
              </w:rPr>
            </w:pPr>
            <w:r>
              <w:rPr>
                <w:lang w:val="en-US"/>
              </w:rPr>
              <w:t>6</w:t>
            </w:r>
          </w:p>
        </w:tc>
        <w:tc>
          <w:tcPr>
            <w:tcW w:w="8222" w:type="dxa"/>
          </w:tcPr>
          <w:p w14:paraId="7602743C" w14:textId="5DB11000" w:rsidR="00244FD4" w:rsidRDefault="00244FD4" w:rsidP="00244FD4">
            <w:pPr>
              <w:jc w:val="both"/>
            </w:pPr>
            <w:r w:rsidRPr="006A26F0">
              <w:t xml:space="preserve">Πρόσφατο </w:t>
            </w:r>
            <w:r w:rsidRPr="00C97224">
              <w:rPr>
                <w:b/>
              </w:rPr>
              <w:t>Γενικό Πιστοποιητικό από το Γ.Ε.ΜΗ</w:t>
            </w:r>
            <w:r w:rsidRPr="006A26F0">
              <w:t xml:space="preserve">. </w:t>
            </w:r>
            <w:r>
              <w:t>έκδοσης τελευταίου διμήνου από την κατάθεσή του.</w:t>
            </w:r>
          </w:p>
        </w:tc>
        <w:tc>
          <w:tcPr>
            <w:tcW w:w="5103" w:type="dxa"/>
          </w:tcPr>
          <w:p w14:paraId="369A6AFD" w14:textId="77351377" w:rsidR="00244FD4" w:rsidRDefault="00244FD4" w:rsidP="00244FD4">
            <w:r w:rsidRPr="0034019B">
              <w:rPr>
                <w:b/>
                <w:bCs/>
              </w:rPr>
              <w:t>02.01.</w:t>
            </w:r>
            <w:r w:rsidRPr="006A26F0">
              <w:t xml:space="preserve"> Γενικό Πιστοποιητικό ΓΕΜΗ</w:t>
            </w:r>
          </w:p>
        </w:tc>
      </w:tr>
      <w:tr w:rsidR="00244FD4" w14:paraId="45F2AD3F" w14:textId="77777777" w:rsidTr="00AA10EE">
        <w:tc>
          <w:tcPr>
            <w:tcW w:w="704" w:type="dxa"/>
          </w:tcPr>
          <w:p w14:paraId="7C6D3883" w14:textId="44459141" w:rsidR="00244FD4" w:rsidRDefault="00244FD4" w:rsidP="00244FD4">
            <w:r>
              <w:t>7</w:t>
            </w:r>
          </w:p>
        </w:tc>
        <w:tc>
          <w:tcPr>
            <w:tcW w:w="8222" w:type="dxa"/>
          </w:tcPr>
          <w:p w14:paraId="051DF12E" w14:textId="203D1401" w:rsidR="00244FD4" w:rsidRDefault="00244FD4" w:rsidP="00244FD4">
            <w:pPr>
              <w:jc w:val="both"/>
            </w:pPr>
            <w:r w:rsidRPr="007503C1">
              <w:rPr>
                <w:b/>
              </w:rPr>
              <w:t>Στην περίπτωση καταβολής προκαταβολής</w:t>
            </w:r>
            <w:r>
              <w:t xml:space="preserve">, πέραν των ανωτέρω απαιτείται η υποβολή </w:t>
            </w:r>
            <w:r w:rsidRPr="007503C1">
              <w:rPr>
                <w:b/>
              </w:rPr>
              <w:t>ισόποσης Εγγυητικής Επιστολής</w:t>
            </w:r>
            <w:r>
              <w:t>, σύμφωνα με την ενότητα 1</w:t>
            </w:r>
            <w:r w:rsidRPr="00125951">
              <w:t>0</w:t>
            </w:r>
            <w:r>
              <w:t>.3 σημείο Α της αναλυτικής πρόσκλησης.</w:t>
            </w:r>
          </w:p>
        </w:tc>
        <w:tc>
          <w:tcPr>
            <w:tcW w:w="5103" w:type="dxa"/>
          </w:tcPr>
          <w:p w14:paraId="479BFAD6" w14:textId="3BE24354" w:rsidR="00244FD4" w:rsidRDefault="00244FD4" w:rsidP="00244FD4"/>
        </w:tc>
      </w:tr>
    </w:tbl>
    <w:tbl>
      <w:tblPr>
        <w:tblStyle w:val="aa"/>
        <w:tblW w:w="14029" w:type="dxa"/>
        <w:tblLook w:val="04A0" w:firstRow="1" w:lastRow="0" w:firstColumn="1" w:lastColumn="0" w:noHBand="0" w:noVBand="1"/>
      </w:tblPr>
      <w:tblGrid>
        <w:gridCol w:w="14029"/>
      </w:tblGrid>
      <w:tr w:rsidR="009E5905" w:rsidRPr="009E5905" w14:paraId="07FD6EFE" w14:textId="77777777" w:rsidTr="006550F2">
        <w:trPr>
          <w:trHeight w:val="574"/>
        </w:trPr>
        <w:tc>
          <w:tcPr>
            <w:tcW w:w="14029" w:type="dxa"/>
            <w:shd w:val="clear" w:color="auto" w:fill="C1F0C7" w:themeFill="accent3" w:themeFillTint="33"/>
          </w:tcPr>
          <w:p w14:paraId="249B3003" w14:textId="2BEBD2EF" w:rsidR="009E5905" w:rsidRPr="00AA10EE" w:rsidRDefault="009E5905" w:rsidP="009E5905">
            <w:pPr>
              <w:spacing w:after="160" w:line="278" w:lineRule="auto"/>
              <w:jc w:val="center"/>
              <w:rPr>
                <w:b/>
                <w:bCs/>
              </w:rPr>
            </w:pPr>
          </w:p>
          <w:p w14:paraId="708DB8F4" w14:textId="77777777" w:rsidR="009E5905" w:rsidRPr="009E5905" w:rsidRDefault="009E5905" w:rsidP="009E5905">
            <w:pPr>
              <w:spacing w:after="160" w:line="278" w:lineRule="auto"/>
              <w:jc w:val="center"/>
              <w:rPr>
                <w:b/>
                <w:bCs/>
              </w:rPr>
            </w:pPr>
            <w:r w:rsidRPr="009E5905">
              <w:rPr>
                <w:b/>
                <w:bCs/>
              </w:rPr>
              <w:t>ΧΡΗΣΙΜΕΣ ΕΠΙΣΗΜΑΝΣΕΙΣ ΕΠΙ ΤΩΝ ΔΙΚΑΙΟΛΟΓΗΤΙΚΩΝ ΕΚΤΑΜΙΕΥΣΗΣ</w:t>
            </w:r>
          </w:p>
        </w:tc>
      </w:tr>
      <w:tr w:rsidR="009E5905" w:rsidRPr="009E5905" w14:paraId="75EC215F" w14:textId="77777777" w:rsidTr="006550F2">
        <w:trPr>
          <w:trHeight w:val="705"/>
        </w:trPr>
        <w:tc>
          <w:tcPr>
            <w:tcW w:w="14029" w:type="dxa"/>
          </w:tcPr>
          <w:p w14:paraId="2097AD9D" w14:textId="2794DF12" w:rsidR="009E5905" w:rsidRPr="009E5905" w:rsidRDefault="009E5905" w:rsidP="009E5905">
            <w:pPr>
              <w:spacing w:after="160" w:line="278" w:lineRule="auto"/>
            </w:pPr>
            <w:r w:rsidRPr="009E5905">
              <w:t xml:space="preserve">1.Η ανάρτηση των δικαιολογητικών, πραγματοποιείται </w:t>
            </w:r>
            <w:r w:rsidRPr="009E5905">
              <w:rPr>
                <w:b/>
                <w:bCs/>
              </w:rPr>
              <w:t>στην ενότητα</w:t>
            </w:r>
            <w:r w:rsidRPr="009E5905">
              <w:t xml:space="preserve"> «Τα Δικαιολογ</w:t>
            </w:r>
            <w:r>
              <w:t xml:space="preserve">ητικά Δικαιούχου μου» στο ΟΠΣΚΕ </w:t>
            </w:r>
            <w:r w:rsidRPr="009E5905">
              <w:t>(https://opske.gr/el), από τον αρμόδιο Οικονομικό Υπεύθυνο.</w:t>
            </w:r>
          </w:p>
        </w:tc>
      </w:tr>
      <w:tr w:rsidR="009E5905" w:rsidRPr="009E5905" w14:paraId="05371B95" w14:textId="77777777" w:rsidTr="006550F2">
        <w:trPr>
          <w:trHeight w:val="701"/>
        </w:trPr>
        <w:tc>
          <w:tcPr>
            <w:tcW w:w="14029" w:type="dxa"/>
          </w:tcPr>
          <w:p w14:paraId="7EC92255" w14:textId="77777777" w:rsidR="009E5905" w:rsidRPr="009E5905" w:rsidRDefault="009E5905" w:rsidP="009E5905">
            <w:pPr>
              <w:spacing w:after="160" w:line="278" w:lineRule="auto"/>
            </w:pPr>
            <w:r w:rsidRPr="009E5905">
              <w:t xml:space="preserve">2.Για δικαιολογητικά </w:t>
            </w:r>
            <w:r w:rsidRPr="009E5905">
              <w:rPr>
                <w:u w:val="single"/>
              </w:rPr>
              <w:t>που φέρουν ημερομηνία λήξης ισχύος</w:t>
            </w:r>
            <w:r w:rsidRPr="009E5905">
              <w:t xml:space="preserve"> στο πεδίο του ΟΠΣΚΕ «Ημερομηνία Λήξης Ισχύος» καταχωρείται η σχετική ημερομηνία.</w:t>
            </w:r>
          </w:p>
        </w:tc>
      </w:tr>
      <w:tr w:rsidR="009E5905" w:rsidRPr="009E5905" w14:paraId="144EDEAD" w14:textId="77777777" w:rsidTr="006550F2">
        <w:trPr>
          <w:trHeight w:val="698"/>
        </w:trPr>
        <w:tc>
          <w:tcPr>
            <w:tcW w:w="14029" w:type="dxa"/>
          </w:tcPr>
          <w:p w14:paraId="2E29CA9E" w14:textId="77777777" w:rsidR="009E5905" w:rsidRPr="009E5905" w:rsidRDefault="009E5905" w:rsidP="009E5905">
            <w:pPr>
              <w:spacing w:after="160" w:line="278" w:lineRule="auto"/>
            </w:pPr>
            <w:r w:rsidRPr="009E5905">
              <w:lastRenderedPageBreak/>
              <w:t>3.</w:t>
            </w:r>
            <w:r w:rsidRPr="009E5905">
              <w:rPr>
                <w:b/>
                <w:bCs/>
              </w:rPr>
              <w:t xml:space="preserve">Για δικαιολογητικά που </w:t>
            </w:r>
            <w:r w:rsidRPr="009E5905">
              <w:rPr>
                <w:b/>
                <w:bCs/>
                <w:u w:val="single"/>
              </w:rPr>
              <w:t>δε φέρουν ημερομηνία λήξης ισχύος</w:t>
            </w:r>
            <w:r w:rsidRPr="009E5905">
              <w:rPr>
                <w:b/>
                <w:bCs/>
              </w:rPr>
              <w:t xml:space="preserve"> </w:t>
            </w:r>
            <w:r w:rsidRPr="009E5905">
              <w:t xml:space="preserve">στο πεδίο του ΟΠΣΚΕ «Ημερομηνία Λήξης Ισχύος» καταχωρείται ημερομηνία </w:t>
            </w:r>
            <w:r w:rsidRPr="009E5905">
              <w:rPr>
                <w:b/>
                <w:bCs/>
              </w:rPr>
              <w:t>μεταγενέστερη της 30/06/2030</w:t>
            </w:r>
            <w:r w:rsidRPr="009E5905">
              <w:t xml:space="preserve"> (λήξη τελευταίας λογιστικής χρήσης της προγραμματικής περιόδου).</w:t>
            </w:r>
          </w:p>
        </w:tc>
      </w:tr>
      <w:tr w:rsidR="009E5905" w:rsidRPr="009E5905" w14:paraId="02B66430" w14:textId="77777777" w:rsidTr="006550F2">
        <w:trPr>
          <w:trHeight w:val="410"/>
        </w:trPr>
        <w:tc>
          <w:tcPr>
            <w:tcW w:w="14029" w:type="dxa"/>
          </w:tcPr>
          <w:p w14:paraId="30C14D11" w14:textId="77777777" w:rsidR="009E5905" w:rsidRPr="009E5905" w:rsidRDefault="009E5905" w:rsidP="009E5905">
            <w:pPr>
              <w:spacing w:after="160" w:line="278" w:lineRule="auto"/>
            </w:pPr>
            <w:r w:rsidRPr="009E5905">
              <w:t xml:space="preserve">4.Δικαιολογητικά που δεν αναρτώνται στο ΟΠΣΚΕ </w:t>
            </w:r>
            <w:r w:rsidRPr="009E5905">
              <w:rPr>
                <w:b/>
                <w:bCs/>
              </w:rPr>
              <w:t>δε γίνονται</w:t>
            </w:r>
            <w:r w:rsidRPr="009E5905">
              <w:t xml:space="preserve"> αποδεκτά.</w:t>
            </w:r>
          </w:p>
        </w:tc>
      </w:tr>
      <w:tr w:rsidR="009E5905" w:rsidRPr="009E5905" w14:paraId="4C21A579" w14:textId="77777777" w:rsidTr="006550F2">
        <w:trPr>
          <w:trHeight w:val="424"/>
        </w:trPr>
        <w:tc>
          <w:tcPr>
            <w:tcW w:w="14029" w:type="dxa"/>
          </w:tcPr>
          <w:p w14:paraId="2A2E4534" w14:textId="28C12160" w:rsidR="009E5905" w:rsidRPr="009E5905" w:rsidRDefault="009E5905" w:rsidP="001318D5">
            <w:pPr>
              <w:spacing w:after="160" w:line="278" w:lineRule="auto"/>
            </w:pPr>
            <w:r w:rsidRPr="009E5905">
              <w:t xml:space="preserve">5.Η Δράση συγχρηματοδοτείται </w:t>
            </w:r>
            <w:r w:rsidR="001318D5">
              <w:t>από το Ταμείο Δίκαιης Μετάβασης της Ευρωπαϊκής Ένωσης και από Εθνική Συμμετοχή.</w:t>
            </w:r>
          </w:p>
        </w:tc>
      </w:tr>
    </w:tbl>
    <w:p w14:paraId="6D4AD93C" w14:textId="35968FC9" w:rsidR="00FB3D6C" w:rsidRPr="006A26F0" w:rsidRDefault="00FB3D6C" w:rsidP="006550F2"/>
    <w:sectPr w:rsidR="00FB3D6C" w:rsidRPr="006A26F0" w:rsidSect="00C670D3">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66CA" w14:textId="77777777" w:rsidR="007B2D2D" w:rsidRDefault="007B2D2D" w:rsidP="00022BE3">
      <w:pPr>
        <w:spacing w:after="0" w:line="240" w:lineRule="auto"/>
      </w:pPr>
      <w:r>
        <w:separator/>
      </w:r>
    </w:p>
  </w:endnote>
  <w:endnote w:type="continuationSeparator" w:id="0">
    <w:p w14:paraId="590E099D" w14:textId="77777777" w:rsidR="007B2D2D" w:rsidRDefault="007B2D2D" w:rsidP="0002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D51E" w14:textId="77777777" w:rsidR="00E16974" w:rsidRDefault="00E1697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1716" w14:textId="1DDF17E8" w:rsidR="00B52189" w:rsidRDefault="00B52189" w:rsidP="00B52189">
    <w:pPr>
      <w:pStyle w:val="Web"/>
    </w:pPr>
    <w:r w:rsidRPr="00B52189">
      <w:rPr>
        <w:noProof/>
        <w:sz w:val="20"/>
      </w:rPr>
      <w:drawing>
        <wp:inline distT="0" distB="0" distL="0" distR="0" wp14:anchorId="41002B47" wp14:editId="4F19AF5B">
          <wp:extent cx="9086850" cy="961018"/>
          <wp:effectExtent l="0" t="0" r="0" b="0"/>
          <wp:docPr id="3" name="Εικόνα 3" descr="X:\Common\ΔΗΜΟΣΙΟΤΗΤΑ 2021-2027\ΟΠΤΙΚΕΣ ΤΑΥΤΟΤΗΤΕΣ ΠΡΟΓΡΑΜΜΑΤΩΝ\ΔΑΜ 2021-2027\EYDAM_LOGO_FRAME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Common\ΔΗΜΟΣΙΟΤΗΤΑ 2021-2027\ΟΠΤΙΚΕΣ ΤΑΥΤΟΤΗΤΕΣ ΠΡΟΓΡΑΜΜΑΤΩΝ\ΔΑΜ 2021-2027\EYDAM_LOGO_FRAME_G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6298" cy="1018070"/>
                  </a:xfrm>
                  <a:prstGeom prst="rect">
                    <a:avLst/>
                  </a:prstGeom>
                  <a:noFill/>
                  <a:ln>
                    <a:noFill/>
                  </a:ln>
                </pic:spPr>
              </pic:pic>
            </a:graphicData>
          </a:graphic>
        </wp:inline>
      </w:drawing>
    </w:r>
  </w:p>
  <w:p w14:paraId="6C90F916" w14:textId="77777777" w:rsidR="00B52189" w:rsidRDefault="00B5218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DACA" w14:textId="77777777" w:rsidR="00E16974" w:rsidRDefault="00E1697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E3D3" w14:textId="77777777" w:rsidR="007B2D2D" w:rsidRDefault="007B2D2D" w:rsidP="00022BE3">
      <w:pPr>
        <w:spacing w:after="0" w:line="240" w:lineRule="auto"/>
      </w:pPr>
      <w:r>
        <w:separator/>
      </w:r>
    </w:p>
  </w:footnote>
  <w:footnote w:type="continuationSeparator" w:id="0">
    <w:p w14:paraId="273CBC4E" w14:textId="77777777" w:rsidR="007B2D2D" w:rsidRDefault="007B2D2D" w:rsidP="00022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8580" w14:textId="77777777" w:rsidR="00E16974" w:rsidRDefault="00E1697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FA40" w14:textId="5C1FD01C" w:rsidR="0005069E" w:rsidRDefault="00E16974" w:rsidP="00E16974">
    <w:pPr>
      <w:pStyle w:val="ac"/>
      <w:tabs>
        <w:tab w:val="clear" w:pos="4153"/>
        <w:tab w:val="clear" w:pos="8306"/>
        <w:tab w:val="left" w:pos="32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BCF5" w14:textId="77777777" w:rsidR="00E16974" w:rsidRDefault="00E1697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77ED"/>
    <w:multiLevelType w:val="hybridMultilevel"/>
    <w:tmpl w:val="06CE60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BD15B67"/>
    <w:multiLevelType w:val="hybridMultilevel"/>
    <w:tmpl w:val="EFD08680"/>
    <w:lvl w:ilvl="0" w:tplc="FDD80CF2">
      <w:start w:val="8"/>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DAF7C55"/>
    <w:multiLevelType w:val="hybridMultilevel"/>
    <w:tmpl w:val="6488148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420041FD"/>
    <w:multiLevelType w:val="hybridMultilevel"/>
    <w:tmpl w:val="12AC98A6"/>
    <w:lvl w:ilvl="0" w:tplc="4CA6F514">
      <w:start w:val="1"/>
      <w:numFmt w:val="bullet"/>
      <w:lvlText w:val=""/>
      <w:lvlJc w:val="left"/>
      <w:pPr>
        <w:ind w:left="720" w:hanging="360"/>
      </w:pPr>
      <w:rPr>
        <w:rFonts w:ascii="Symbol" w:hAnsi="Symbol"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7973CBA"/>
    <w:multiLevelType w:val="hybridMultilevel"/>
    <w:tmpl w:val="E6F271AC"/>
    <w:lvl w:ilvl="0" w:tplc="4CA6F514">
      <w:start w:val="1"/>
      <w:numFmt w:val="bullet"/>
      <w:lvlText w:val=""/>
      <w:lvlJc w:val="left"/>
      <w:pPr>
        <w:ind w:left="720" w:hanging="360"/>
      </w:pPr>
      <w:rPr>
        <w:rFonts w:ascii="Symbol" w:hAnsi="Symbol"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60918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5181553">
    <w:abstractNumId w:val="1"/>
  </w:num>
  <w:num w:numId="3" w16cid:durableId="1796757658">
    <w:abstractNumId w:val="4"/>
  </w:num>
  <w:num w:numId="4" w16cid:durableId="1414665548">
    <w:abstractNumId w:val="2"/>
  </w:num>
  <w:num w:numId="5" w16cid:durableId="151919345">
    <w:abstractNumId w:val="3"/>
  </w:num>
  <w:num w:numId="6" w16cid:durableId="94018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0D3"/>
    <w:rsid w:val="00021079"/>
    <w:rsid w:val="00022BE3"/>
    <w:rsid w:val="0005069E"/>
    <w:rsid w:val="000615AA"/>
    <w:rsid w:val="00081D0F"/>
    <w:rsid w:val="000A7F21"/>
    <w:rsid w:val="000B00B7"/>
    <w:rsid w:val="000B0BE6"/>
    <w:rsid w:val="0011043C"/>
    <w:rsid w:val="00125951"/>
    <w:rsid w:val="001318D5"/>
    <w:rsid w:val="00145AA5"/>
    <w:rsid w:val="00163BA7"/>
    <w:rsid w:val="001C3D7F"/>
    <w:rsid w:val="00244FD4"/>
    <w:rsid w:val="002A0807"/>
    <w:rsid w:val="0034019B"/>
    <w:rsid w:val="00342371"/>
    <w:rsid w:val="0035438A"/>
    <w:rsid w:val="003B12F7"/>
    <w:rsid w:val="004373A3"/>
    <w:rsid w:val="00485A81"/>
    <w:rsid w:val="004C5E97"/>
    <w:rsid w:val="005317CA"/>
    <w:rsid w:val="0054106C"/>
    <w:rsid w:val="005455ED"/>
    <w:rsid w:val="00572B1A"/>
    <w:rsid w:val="00594706"/>
    <w:rsid w:val="00606510"/>
    <w:rsid w:val="00612489"/>
    <w:rsid w:val="006355D0"/>
    <w:rsid w:val="006550F2"/>
    <w:rsid w:val="00657F31"/>
    <w:rsid w:val="006A26F0"/>
    <w:rsid w:val="006E3F20"/>
    <w:rsid w:val="007503C1"/>
    <w:rsid w:val="007B2D2D"/>
    <w:rsid w:val="00811C28"/>
    <w:rsid w:val="00822EF2"/>
    <w:rsid w:val="00850240"/>
    <w:rsid w:val="00873C53"/>
    <w:rsid w:val="00874E9D"/>
    <w:rsid w:val="008A2909"/>
    <w:rsid w:val="00911B64"/>
    <w:rsid w:val="00991219"/>
    <w:rsid w:val="009E4E7E"/>
    <w:rsid w:val="009E5905"/>
    <w:rsid w:val="00A25062"/>
    <w:rsid w:val="00A64A33"/>
    <w:rsid w:val="00AA10EE"/>
    <w:rsid w:val="00AC594A"/>
    <w:rsid w:val="00AD177D"/>
    <w:rsid w:val="00B034F0"/>
    <w:rsid w:val="00B52189"/>
    <w:rsid w:val="00B5625A"/>
    <w:rsid w:val="00B6742B"/>
    <w:rsid w:val="00BC5EA4"/>
    <w:rsid w:val="00BE33C7"/>
    <w:rsid w:val="00C0016C"/>
    <w:rsid w:val="00C108CD"/>
    <w:rsid w:val="00C36EF0"/>
    <w:rsid w:val="00C670D3"/>
    <w:rsid w:val="00C7314B"/>
    <w:rsid w:val="00C8510C"/>
    <w:rsid w:val="00C97224"/>
    <w:rsid w:val="00CF6CC0"/>
    <w:rsid w:val="00D22D99"/>
    <w:rsid w:val="00D3280E"/>
    <w:rsid w:val="00D7377B"/>
    <w:rsid w:val="00E16974"/>
    <w:rsid w:val="00E24DE7"/>
    <w:rsid w:val="00EE1A61"/>
    <w:rsid w:val="00F80BF6"/>
    <w:rsid w:val="00FB3D6C"/>
    <w:rsid w:val="00FD13D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18B7D"/>
  <w15:chartTrackingRefBased/>
  <w15:docId w15:val="{96CF50C9-EFFA-4FE3-8585-65DC0356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67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C67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670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C670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C670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unhideWhenUsed/>
    <w:qFormat/>
    <w:rsid w:val="00C670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unhideWhenUsed/>
    <w:qFormat/>
    <w:rsid w:val="00C670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unhideWhenUsed/>
    <w:qFormat/>
    <w:rsid w:val="00C670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unhideWhenUsed/>
    <w:qFormat/>
    <w:rsid w:val="00C670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670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C670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670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rsid w:val="00C670D3"/>
    <w:rPr>
      <w:rFonts w:eastAsiaTheme="majorEastAsia" w:cstheme="majorBidi"/>
      <w:i/>
      <w:iCs/>
      <w:color w:val="0F4761" w:themeColor="accent1" w:themeShade="BF"/>
    </w:rPr>
  </w:style>
  <w:style w:type="character" w:customStyle="1" w:styleId="5Char">
    <w:name w:val="Επικεφαλίδα 5 Char"/>
    <w:basedOn w:val="a0"/>
    <w:link w:val="5"/>
    <w:uiPriority w:val="9"/>
    <w:rsid w:val="00C670D3"/>
    <w:rPr>
      <w:rFonts w:eastAsiaTheme="majorEastAsia" w:cstheme="majorBidi"/>
      <w:color w:val="0F4761" w:themeColor="accent1" w:themeShade="BF"/>
    </w:rPr>
  </w:style>
  <w:style w:type="character" w:customStyle="1" w:styleId="6Char">
    <w:name w:val="Επικεφαλίδα 6 Char"/>
    <w:basedOn w:val="a0"/>
    <w:link w:val="6"/>
    <w:uiPriority w:val="9"/>
    <w:rsid w:val="00C670D3"/>
    <w:rPr>
      <w:rFonts w:eastAsiaTheme="majorEastAsia" w:cstheme="majorBidi"/>
      <w:i/>
      <w:iCs/>
      <w:color w:val="595959" w:themeColor="text1" w:themeTint="A6"/>
    </w:rPr>
  </w:style>
  <w:style w:type="character" w:customStyle="1" w:styleId="7Char">
    <w:name w:val="Επικεφαλίδα 7 Char"/>
    <w:basedOn w:val="a0"/>
    <w:link w:val="7"/>
    <w:uiPriority w:val="9"/>
    <w:rsid w:val="00C670D3"/>
    <w:rPr>
      <w:rFonts w:eastAsiaTheme="majorEastAsia" w:cstheme="majorBidi"/>
      <w:color w:val="595959" w:themeColor="text1" w:themeTint="A6"/>
    </w:rPr>
  </w:style>
  <w:style w:type="character" w:customStyle="1" w:styleId="8Char">
    <w:name w:val="Επικεφαλίδα 8 Char"/>
    <w:basedOn w:val="a0"/>
    <w:link w:val="8"/>
    <w:uiPriority w:val="9"/>
    <w:rsid w:val="00C670D3"/>
    <w:rPr>
      <w:rFonts w:eastAsiaTheme="majorEastAsia" w:cstheme="majorBidi"/>
      <w:i/>
      <w:iCs/>
      <w:color w:val="272727" w:themeColor="text1" w:themeTint="D8"/>
    </w:rPr>
  </w:style>
  <w:style w:type="character" w:customStyle="1" w:styleId="9Char">
    <w:name w:val="Επικεφαλίδα 9 Char"/>
    <w:basedOn w:val="a0"/>
    <w:link w:val="9"/>
    <w:uiPriority w:val="9"/>
    <w:rsid w:val="00C670D3"/>
    <w:rPr>
      <w:rFonts w:eastAsiaTheme="majorEastAsia" w:cstheme="majorBidi"/>
      <w:color w:val="272727" w:themeColor="text1" w:themeTint="D8"/>
    </w:rPr>
  </w:style>
  <w:style w:type="paragraph" w:styleId="a3">
    <w:name w:val="Title"/>
    <w:basedOn w:val="a"/>
    <w:next w:val="a"/>
    <w:link w:val="Char"/>
    <w:uiPriority w:val="10"/>
    <w:qFormat/>
    <w:rsid w:val="00C67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670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70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670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70D3"/>
    <w:pPr>
      <w:spacing w:before="160"/>
      <w:jc w:val="center"/>
    </w:pPr>
    <w:rPr>
      <w:i/>
      <w:iCs/>
      <w:color w:val="404040" w:themeColor="text1" w:themeTint="BF"/>
    </w:rPr>
  </w:style>
  <w:style w:type="character" w:customStyle="1" w:styleId="Char1">
    <w:name w:val="Απόσπασμα Char"/>
    <w:basedOn w:val="a0"/>
    <w:link w:val="a5"/>
    <w:uiPriority w:val="29"/>
    <w:rsid w:val="00C670D3"/>
    <w:rPr>
      <w:i/>
      <w:iCs/>
      <w:color w:val="404040" w:themeColor="text1" w:themeTint="BF"/>
    </w:rPr>
  </w:style>
  <w:style w:type="paragraph" w:styleId="a6">
    <w:name w:val="List Paragraph"/>
    <w:basedOn w:val="a"/>
    <w:uiPriority w:val="34"/>
    <w:qFormat/>
    <w:rsid w:val="00C670D3"/>
    <w:pPr>
      <w:ind w:left="720"/>
      <w:contextualSpacing/>
    </w:pPr>
  </w:style>
  <w:style w:type="character" w:styleId="a7">
    <w:name w:val="Intense Emphasis"/>
    <w:basedOn w:val="a0"/>
    <w:uiPriority w:val="21"/>
    <w:qFormat/>
    <w:rsid w:val="00C670D3"/>
    <w:rPr>
      <w:i/>
      <w:iCs/>
      <w:color w:val="0F4761" w:themeColor="accent1" w:themeShade="BF"/>
    </w:rPr>
  </w:style>
  <w:style w:type="paragraph" w:styleId="a8">
    <w:name w:val="Intense Quote"/>
    <w:basedOn w:val="a"/>
    <w:next w:val="a"/>
    <w:link w:val="Char2"/>
    <w:uiPriority w:val="30"/>
    <w:qFormat/>
    <w:rsid w:val="00C67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670D3"/>
    <w:rPr>
      <w:i/>
      <w:iCs/>
      <w:color w:val="0F4761" w:themeColor="accent1" w:themeShade="BF"/>
    </w:rPr>
  </w:style>
  <w:style w:type="character" w:styleId="a9">
    <w:name w:val="Intense Reference"/>
    <w:basedOn w:val="a0"/>
    <w:uiPriority w:val="32"/>
    <w:qFormat/>
    <w:rsid w:val="00C670D3"/>
    <w:rPr>
      <w:b/>
      <w:bCs/>
      <w:smallCaps/>
      <w:color w:val="0F4761" w:themeColor="accent1" w:themeShade="BF"/>
      <w:spacing w:val="5"/>
    </w:rPr>
  </w:style>
  <w:style w:type="table" w:styleId="aa">
    <w:name w:val="Table Grid"/>
    <w:basedOn w:val="a1"/>
    <w:uiPriority w:val="39"/>
    <w:rsid w:val="00C6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373A3"/>
    <w:pPr>
      <w:spacing w:after="0" w:line="240" w:lineRule="auto"/>
    </w:pPr>
  </w:style>
  <w:style w:type="paragraph" w:styleId="ac">
    <w:name w:val="header"/>
    <w:basedOn w:val="a"/>
    <w:link w:val="Char3"/>
    <w:uiPriority w:val="99"/>
    <w:unhideWhenUsed/>
    <w:rsid w:val="00022BE3"/>
    <w:pPr>
      <w:tabs>
        <w:tab w:val="center" w:pos="4153"/>
        <w:tab w:val="right" w:pos="8306"/>
      </w:tabs>
      <w:spacing w:after="0" w:line="240" w:lineRule="auto"/>
    </w:pPr>
  </w:style>
  <w:style w:type="character" w:customStyle="1" w:styleId="Char3">
    <w:name w:val="Κεφαλίδα Char"/>
    <w:basedOn w:val="a0"/>
    <w:link w:val="ac"/>
    <w:uiPriority w:val="99"/>
    <w:rsid w:val="00022BE3"/>
  </w:style>
  <w:style w:type="paragraph" w:styleId="ad">
    <w:name w:val="footer"/>
    <w:basedOn w:val="a"/>
    <w:link w:val="Char4"/>
    <w:uiPriority w:val="99"/>
    <w:unhideWhenUsed/>
    <w:rsid w:val="00022BE3"/>
    <w:pPr>
      <w:tabs>
        <w:tab w:val="center" w:pos="4153"/>
        <w:tab w:val="right" w:pos="8306"/>
      </w:tabs>
      <w:spacing w:after="0" w:line="240" w:lineRule="auto"/>
    </w:pPr>
  </w:style>
  <w:style w:type="character" w:customStyle="1" w:styleId="Char4">
    <w:name w:val="Υποσέλιδο Char"/>
    <w:basedOn w:val="a0"/>
    <w:link w:val="ad"/>
    <w:uiPriority w:val="99"/>
    <w:rsid w:val="00022BE3"/>
  </w:style>
  <w:style w:type="paragraph" w:styleId="Web">
    <w:name w:val="Normal (Web)"/>
    <w:basedOn w:val="a"/>
    <w:uiPriority w:val="99"/>
    <w:semiHidden/>
    <w:unhideWhenUsed/>
    <w:rsid w:val="00B52189"/>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8374">
      <w:bodyDiv w:val="1"/>
      <w:marLeft w:val="0"/>
      <w:marRight w:val="0"/>
      <w:marTop w:val="0"/>
      <w:marBottom w:val="0"/>
      <w:divBdr>
        <w:top w:val="none" w:sz="0" w:space="0" w:color="auto"/>
        <w:left w:val="none" w:sz="0" w:space="0" w:color="auto"/>
        <w:bottom w:val="none" w:sz="0" w:space="0" w:color="auto"/>
        <w:right w:val="none" w:sz="0" w:space="0" w:color="auto"/>
      </w:divBdr>
    </w:div>
    <w:div w:id="454904828">
      <w:bodyDiv w:val="1"/>
      <w:marLeft w:val="0"/>
      <w:marRight w:val="0"/>
      <w:marTop w:val="0"/>
      <w:marBottom w:val="0"/>
      <w:divBdr>
        <w:top w:val="none" w:sz="0" w:space="0" w:color="auto"/>
        <w:left w:val="none" w:sz="0" w:space="0" w:color="auto"/>
        <w:bottom w:val="none" w:sz="0" w:space="0" w:color="auto"/>
        <w:right w:val="none" w:sz="0" w:space="0" w:color="auto"/>
      </w:divBdr>
    </w:div>
    <w:div w:id="473376387">
      <w:bodyDiv w:val="1"/>
      <w:marLeft w:val="0"/>
      <w:marRight w:val="0"/>
      <w:marTop w:val="0"/>
      <w:marBottom w:val="0"/>
      <w:divBdr>
        <w:top w:val="none" w:sz="0" w:space="0" w:color="auto"/>
        <w:left w:val="none" w:sz="0" w:space="0" w:color="auto"/>
        <w:bottom w:val="none" w:sz="0" w:space="0" w:color="auto"/>
        <w:right w:val="none" w:sz="0" w:space="0" w:color="auto"/>
      </w:divBdr>
    </w:div>
    <w:div w:id="1230266162">
      <w:bodyDiv w:val="1"/>
      <w:marLeft w:val="0"/>
      <w:marRight w:val="0"/>
      <w:marTop w:val="0"/>
      <w:marBottom w:val="0"/>
      <w:divBdr>
        <w:top w:val="none" w:sz="0" w:space="0" w:color="auto"/>
        <w:left w:val="none" w:sz="0" w:space="0" w:color="auto"/>
        <w:bottom w:val="none" w:sz="0" w:space="0" w:color="auto"/>
        <w:right w:val="none" w:sz="0" w:space="0" w:color="auto"/>
      </w:divBdr>
    </w:div>
    <w:div w:id="1270971747">
      <w:bodyDiv w:val="1"/>
      <w:marLeft w:val="0"/>
      <w:marRight w:val="0"/>
      <w:marTop w:val="0"/>
      <w:marBottom w:val="0"/>
      <w:divBdr>
        <w:top w:val="none" w:sz="0" w:space="0" w:color="auto"/>
        <w:left w:val="none" w:sz="0" w:space="0" w:color="auto"/>
        <w:bottom w:val="none" w:sz="0" w:space="0" w:color="auto"/>
        <w:right w:val="none" w:sz="0" w:space="0" w:color="auto"/>
      </w:divBdr>
    </w:div>
    <w:div w:id="1436561661">
      <w:bodyDiv w:val="1"/>
      <w:marLeft w:val="0"/>
      <w:marRight w:val="0"/>
      <w:marTop w:val="0"/>
      <w:marBottom w:val="0"/>
      <w:divBdr>
        <w:top w:val="none" w:sz="0" w:space="0" w:color="auto"/>
        <w:left w:val="none" w:sz="0" w:space="0" w:color="auto"/>
        <w:bottom w:val="none" w:sz="0" w:space="0" w:color="auto"/>
        <w:right w:val="none" w:sz="0" w:space="0" w:color="auto"/>
      </w:divBdr>
    </w:div>
    <w:div w:id="1461921122">
      <w:bodyDiv w:val="1"/>
      <w:marLeft w:val="0"/>
      <w:marRight w:val="0"/>
      <w:marTop w:val="0"/>
      <w:marBottom w:val="0"/>
      <w:divBdr>
        <w:top w:val="none" w:sz="0" w:space="0" w:color="auto"/>
        <w:left w:val="none" w:sz="0" w:space="0" w:color="auto"/>
        <w:bottom w:val="none" w:sz="0" w:space="0" w:color="auto"/>
        <w:right w:val="none" w:sz="0" w:space="0" w:color="auto"/>
      </w:divBdr>
    </w:div>
    <w:div w:id="1653868748">
      <w:bodyDiv w:val="1"/>
      <w:marLeft w:val="0"/>
      <w:marRight w:val="0"/>
      <w:marTop w:val="0"/>
      <w:marBottom w:val="0"/>
      <w:divBdr>
        <w:top w:val="none" w:sz="0" w:space="0" w:color="auto"/>
        <w:left w:val="none" w:sz="0" w:space="0" w:color="auto"/>
        <w:bottom w:val="none" w:sz="0" w:space="0" w:color="auto"/>
        <w:right w:val="none" w:sz="0" w:space="0" w:color="auto"/>
      </w:divBdr>
    </w:div>
    <w:div w:id="1753504847">
      <w:bodyDiv w:val="1"/>
      <w:marLeft w:val="0"/>
      <w:marRight w:val="0"/>
      <w:marTop w:val="0"/>
      <w:marBottom w:val="0"/>
      <w:divBdr>
        <w:top w:val="none" w:sz="0" w:space="0" w:color="auto"/>
        <w:left w:val="none" w:sz="0" w:space="0" w:color="auto"/>
        <w:bottom w:val="none" w:sz="0" w:space="0" w:color="auto"/>
        <w:right w:val="none" w:sz="0" w:space="0" w:color="auto"/>
      </w:divBdr>
    </w:div>
    <w:div w:id="1794786864">
      <w:bodyDiv w:val="1"/>
      <w:marLeft w:val="0"/>
      <w:marRight w:val="0"/>
      <w:marTop w:val="0"/>
      <w:marBottom w:val="0"/>
      <w:divBdr>
        <w:top w:val="none" w:sz="0" w:space="0" w:color="auto"/>
        <w:left w:val="none" w:sz="0" w:space="0" w:color="auto"/>
        <w:bottom w:val="none" w:sz="0" w:space="0" w:color="auto"/>
        <w:right w:val="none" w:sz="0" w:space="0" w:color="auto"/>
      </w:divBdr>
    </w:div>
    <w:div w:id="179944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AE424-0C04-445B-9951-23CF300C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4774</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Μήλη Ζωή</dc:creator>
  <cp:keywords/>
  <dc:description/>
  <cp:lastModifiedBy>Katerina Tsoukala</cp:lastModifiedBy>
  <cp:revision>4</cp:revision>
  <dcterms:created xsi:type="dcterms:W3CDTF">2026-05-22T05:31:00Z</dcterms:created>
  <dcterms:modified xsi:type="dcterms:W3CDTF">2026-06-05T05:48:00Z</dcterms:modified>
</cp:coreProperties>
</file>